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10" w:rsidRPr="006118A5" w:rsidRDefault="00020643" w:rsidP="00C20E10">
      <w:pPr>
        <w:rPr>
          <w:rFonts w:ascii="TH Sarabun New" w:hAnsi="TH Sarabun New" w:cs="TH Sarabun New"/>
          <w:sz w:val="32"/>
          <w:szCs w:val="32"/>
        </w:rPr>
      </w:pPr>
      <w:r>
        <w:rPr>
          <w:rFonts w:ascii="TH Sarabun New" w:hAnsi="TH Sarabun New" w:cs="TH Sarabun New"/>
          <w:noProof/>
          <w:sz w:val="32"/>
          <w:szCs w:val="32"/>
          <w:lang w:bidi="th-TH"/>
        </w:rPr>
        <w:drawing>
          <wp:anchor distT="0" distB="0" distL="114300" distR="114300" simplePos="0" relativeHeight="251659264" behindDoc="0" locked="0" layoutInCell="1" allowOverlap="1">
            <wp:simplePos x="0" y="0"/>
            <wp:positionH relativeFrom="column">
              <wp:posOffset>3984691</wp:posOffset>
            </wp:positionH>
            <wp:positionV relativeFrom="paragraph">
              <wp:posOffset>18728</wp:posOffset>
            </wp:positionV>
            <wp:extent cx="835660" cy="8356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660" cy="835660"/>
                    </a:xfrm>
                    <a:prstGeom prst="rect">
                      <a:avLst/>
                    </a:prstGeom>
                  </pic:spPr>
                </pic:pic>
              </a:graphicData>
            </a:graphic>
          </wp:anchor>
        </w:drawing>
      </w:r>
    </w:p>
    <w:p w:rsidR="00C20E10" w:rsidRPr="00DA6A17" w:rsidRDefault="00C20E10" w:rsidP="00C20E10">
      <w:pPr>
        <w:ind w:right="1017"/>
        <w:jc w:val="right"/>
        <w:rPr>
          <w:rFonts w:ascii="TH Sarabun New" w:hAnsi="TH Sarabun New" w:cs="TH Sarabun New"/>
          <w:b/>
          <w:bCs/>
          <w:sz w:val="32"/>
          <w:szCs w:val="32"/>
        </w:rPr>
      </w:pPr>
      <w:r w:rsidRPr="00DA6A17">
        <w:rPr>
          <w:rFonts w:ascii="TH Sarabun New" w:eastAsia="Arial" w:hAnsi="TH Sarabun New" w:cs="TH Sarabun New"/>
          <w:b/>
          <w:bCs/>
          <w:spacing w:val="1"/>
          <w:sz w:val="32"/>
          <w:szCs w:val="32"/>
        </w:rPr>
        <w:t>App</w:t>
      </w:r>
      <w:r w:rsidRPr="00DA6A17">
        <w:rPr>
          <w:rFonts w:ascii="TH Sarabun New" w:eastAsia="Arial" w:hAnsi="TH Sarabun New" w:cs="TH Sarabun New"/>
          <w:b/>
          <w:bCs/>
          <w:spacing w:val="-1"/>
          <w:sz w:val="32"/>
          <w:szCs w:val="32"/>
        </w:rPr>
        <w:t>e</w:t>
      </w:r>
      <w:r w:rsidRPr="00DA6A17">
        <w:rPr>
          <w:rFonts w:ascii="TH Sarabun New" w:eastAsia="Arial" w:hAnsi="TH Sarabun New" w:cs="TH Sarabun New"/>
          <w:b/>
          <w:bCs/>
          <w:spacing w:val="1"/>
          <w:sz w:val="32"/>
          <w:szCs w:val="32"/>
        </w:rPr>
        <w:t>nd</w:t>
      </w:r>
      <w:r w:rsidRPr="00DA6A17">
        <w:rPr>
          <w:rFonts w:ascii="TH Sarabun New" w:eastAsia="Arial" w:hAnsi="TH Sarabun New" w:cs="TH Sarabun New"/>
          <w:b/>
          <w:bCs/>
          <w:sz w:val="32"/>
          <w:szCs w:val="32"/>
        </w:rPr>
        <w:t>ix</w:t>
      </w:r>
      <w:r w:rsidRPr="00DA6A17">
        <w:rPr>
          <w:rFonts w:ascii="TH Sarabun New" w:eastAsia="Arial" w:hAnsi="TH Sarabun New" w:cs="TH Sarabun New"/>
          <w:b/>
          <w:bCs/>
          <w:spacing w:val="-2"/>
          <w:sz w:val="32"/>
          <w:szCs w:val="32"/>
          <w:cs/>
          <w:lang w:bidi="th-TH"/>
        </w:rPr>
        <w:t xml:space="preserve"> </w:t>
      </w:r>
      <w:r w:rsidRPr="00DA6A17">
        <w:rPr>
          <w:rFonts w:ascii="TH Sarabun New" w:eastAsia="Arial" w:hAnsi="TH Sarabun New" w:cs="TH Sarabun New"/>
          <w:b/>
          <w:bCs/>
          <w:sz w:val="32"/>
          <w:szCs w:val="32"/>
        </w:rPr>
        <w:t>D</w:t>
      </w:r>
    </w:p>
    <w:p w:rsidR="00C20E10" w:rsidRPr="006118A5" w:rsidRDefault="00C20E10" w:rsidP="00C20E10">
      <w:pPr>
        <w:rPr>
          <w:rFonts w:ascii="TH Sarabun New" w:hAnsi="TH Sarabun New" w:cs="TH Sarabun New"/>
          <w:sz w:val="32"/>
          <w:szCs w:val="32"/>
        </w:rPr>
      </w:pPr>
      <w:bookmarkStart w:id="0" w:name="_GoBack"/>
      <w:bookmarkEnd w:id="0"/>
    </w:p>
    <w:p w:rsidR="00C20E10" w:rsidRPr="00020643" w:rsidRDefault="00C20E10" w:rsidP="00C20E10">
      <w:pPr>
        <w:spacing w:after="0" w:line="240" w:lineRule="auto"/>
        <w:jc w:val="center"/>
        <w:rPr>
          <w:rFonts w:ascii="TH SarabunPSK" w:eastAsia="Arial" w:hAnsi="TH SarabunPSK" w:cs="TH SarabunPSK"/>
          <w:b/>
          <w:bCs/>
          <w:sz w:val="32"/>
          <w:szCs w:val="32"/>
        </w:rPr>
      </w:pPr>
      <w:r w:rsidRPr="00020643">
        <w:rPr>
          <w:rFonts w:ascii="TH SarabunPSK" w:eastAsia="Arial" w:hAnsi="TH SarabunPSK" w:cs="TH SarabunPSK"/>
          <w:b/>
          <w:bCs/>
          <w:spacing w:val="-5"/>
          <w:sz w:val="32"/>
          <w:szCs w:val="32"/>
        </w:rPr>
        <w:t>INTERNAL</w:t>
      </w:r>
      <w:r w:rsidRPr="00020643">
        <w:rPr>
          <w:rFonts w:ascii="TH SarabunPSK" w:eastAsia="Arial" w:hAnsi="TH SarabunPSK" w:cs="TH SarabunPSK"/>
          <w:b/>
          <w:bCs/>
          <w:sz w:val="32"/>
          <w:szCs w:val="32"/>
          <w:cs/>
          <w:lang w:bidi="th-TH"/>
        </w:rPr>
        <w:t xml:space="preserve"> </w:t>
      </w:r>
      <w:r w:rsidRPr="00020643">
        <w:rPr>
          <w:rFonts w:ascii="TH SarabunPSK" w:eastAsia="Arial" w:hAnsi="TH SarabunPSK" w:cs="TH SarabunPSK"/>
          <w:b/>
          <w:bCs/>
          <w:spacing w:val="-5"/>
          <w:sz w:val="32"/>
          <w:szCs w:val="32"/>
        </w:rPr>
        <w:t>A</w:t>
      </w:r>
      <w:r w:rsidRPr="00020643">
        <w:rPr>
          <w:rFonts w:ascii="TH SarabunPSK" w:eastAsia="Arial" w:hAnsi="TH SarabunPSK" w:cs="TH SarabunPSK"/>
          <w:b/>
          <w:bCs/>
          <w:spacing w:val="1"/>
          <w:sz w:val="32"/>
          <w:szCs w:val="32"/>
        </w:rPr>
        <w:t>SSESS</w:t>
      </w:r>
      <w:r w:rsidRPr="00020643">
        <w:rPr>
          <w:rFonts w:ascii="TH SarabunPSK" w:eastAsia="Arial" w:hAnsi="TH SarabunPSK" w:cs="TH SarabunPSK"/>
          <w:b/>
          <w:bCs/>
          <w:spacing w:val="-1"/>
          <w:sz w:val="32"/>
          <w:szCs w:val="32"/>
        </w:rPr>
        <w:t>M</w:t>
      </w:r>
      <w:r w:rsidRPr="00020643">
        <w:rPr>
          <w:rFonts w:ascii="TH SarabunPSK" w:eastAsia="Arial" w:hAnsi="TH SarabunPSK" w:cs="TH SarabunPSK"/>
          <w:b/>
          <w:bCs/>
          <w:spacing w:val="1"/>
          <w:sz w:val="32"/>
          <w:szCs w:val="32"/>
        </w:rPr>
        <w:t>E</w:t>
      </w:r>
      <w:r w:rsidRPr="00020643">
        <w:rPr>
          <w:rFonts w:ascii="TH SarabunPSK" w:eastAsia="Arial" w:hAnsi="TH SarabunPSK" w:cs="TH SarabunPSK"/>
          <w:b/>
          <w:bCs/>
          <w:sz w:val="32"/>
          <w:szCs w:val="32"/>
        </w:rPr>
        <w:t>NT R</w:t>
      </w:r>
      <w:r w:rsidRPr="00020643">
        <w:rPr>
          <w:rFonts w:ascii="TH SarabunPSK" w:eastAsia="Arial" w:hAnsi="TH SarabunPSK" w:cs="TH SarabunPSK"/>
          <w:b/>
          <w:bCs/>
          <w:spacing w:val="1"/>
          <w:sz w:val="32"/>
          <w:szCs w:val="32"/>
        </w:rPr>
        <w:t>EP</w:t>
      </w:r>
      <w:r w:rsidRPr="00020643">
        <w:rPr>
          <w:rFonts w:ascii="TH SarabunPSK" w:eastAsia="Arial" w:hAnsi="TH SarabunPSK" w:cs="TH SarabunPSK"/>
          <w:b/>
          <w:bCs/>
          <w:sz w:val="32"/>
          <w:szCs w:val="32"/>
        </w:rPr>
        <w:t xml:space="preserve">ORT </w:t>
      </w:r>
      <w:r w:rsidRPr="00020643">
        <w:rPr>
          <w:rFonts w:ascii="TH SarabunPSK" w:eastAsia="Arial" w:hAnsi="TH SarabunPSK" w:cs="TH SarabunPSK"/>
          <w:b/>
          <w:bCs/>
          <w:spacing w:val="-1"/>
          <w:sz w:val="32"/>
          <w:szCs w:val="32"/>
          <w:cs/>
          <w:lang w:bidi="th-TH"/>
        </w:rPr>
        <w:t>(</w:t>
      </w:r>
      <w:r w:rsidRPr="00020643">
        <w:rPr>
          <w:rFonts w:ascii="TH SarabunPSK" w:eastAsia="Arial" w:hAnsi="TH SarabunPSK" w:cs="TH SarabunPSK"/>
          <w:b/>
          <w:bCs/>
          <w:spacing w:val="1"/>
          <w:sz w:val="32"/>
          <w:szCs w:val="32"/>
        </w:rPr>
        <w:t>P</w:t>
      </w:r>
      <w:r w:rsidRPr="00020643">
        <w:rPr>
          <w:rFonts w:ascii="TH SarabunPSK" w:eastAsia="Arial" w:hAnsi="TH SarabunPSK" w:cs="TH SarabunPSK"/>
          <w:b/>
          <w:bCs/>
          <w:sz w:val="32"/>
          <w:szCs w:val="32"/>
        </w:rPr>
        <w:t>ROGR</w:t>
      </w:r>
      <w:r w:rsidRPr="00020643">
        <w:rPr>
          <w:rFonts w:ascii="TH SarabunPSK" w:eastAsia="Arial" w:hAnsi="TH SarabunPSK" w:cs="TH SarabunPSK"/>
          <w:b/>
          <w:bCs/>
          <w:spacing w:val="-3"/>
          <w:sz w:val="32"/>
          <w:szCs w:val="32"/>
        </w:rPr>
        <w:t>A</w:t>
      </w:r>
      <w:r w:rsidRPr="00020643">
        <w:rPr>
          <w:rFonts w:ascii="TH SarabunPSK" w:eastAsia="Arial" w:hAnsi="TH SarabunPSK" w:cs="TH SarabunPSK"/>
          <w:b/>
          <w:bCs/>
          <w:spacing w:val="2"/>
          <w:sz w:val="32"/>
          <w:szCs w:val="32"/>
        </w:rPr>
        <w:t>M</w:t>
      </w:r>
      <w:r w:rsidRPr="00020643">
        <w:rPr>
          <w:rFonts w:ascii="TH SarabunPSK" w:eastAsia="Arial" w:hAnsi="TH SarabunPSK" w:cs="TH SarabunPSK"/>
          <w:b/>
          <w:bCs/>
          <w:spacing w:val="1"/>
          <w:sz w:val="32"/>
          <w:szCs w:val="32"/>
          <w:cs/>
          <w:lang w:bidi="th-TH"/>
        </w:rPr>
        <w:t xml:space="preserve"> </w:t>
      </w:r>
      <w:r w:rsidRPr="00020643">
        <w:rPr>
          <w:rFonts w:ascii="TH SarabunPSK" w:eastAsia="Arial" w:hAnsi="TH SarabunPSK" w:cs="TH SarabunPSK"/>
          <w:b/>
          <w:bCs/>
          <w:spacing w:val="1"/>
          <w:sz w:val="32"/>
          <w:szCs w:val="32"/>
        </w:rPr>
        <w:t>LEVE</w:t>
      </w:r>
      <w:r w:rsidRPr="00020643">
        <w:rPr>
          <w:rFonts w:ascii="TH SarabunPSK" w:eastAsia="Arial" w:hAnsi="TH SarabunPSK" w:cs="TH SarabunPSK"/>
          <w:b/>
          <w:bCs/>
          <w:sz w:val="32"/>
          <w:szCs w:val="32"/>
        </w:rPr>
        <w:t>L</w:t>
      </w:r>
      <w:r w:rsidRPr="00020643">
        <w:rPr>
          <w:rFonts w:ascii="TH SarabunPSK" w:eastAsia="Arial" w:hAnsi="TH SarabunPSK" w:cs="TH SarabunPSK"/>
          <w:b/>
          <w:bCs/>
          <w:sz w:val="32"/>
          <w:szCs w:val="32"/>
          <w:cs/>
          <w:lang w:bidi="th-TH"/>
        </w:rPr>
        <w:t>)</w:t>
      </w:r>
    </w:p>
    <w:p w:rsidR="00C20E10" w:rsidRPr="00020643" w:rsidRDefault="00C20E10" w:rsidP="00C20E10">
      <w:pPr>
        <w:spacing w:after="0" w:line="240" w:lineRule="auto"/>
        <w:jc w:val="center"/>
        <w:rPr>
          <w:rFonts w:ascii="TH SarabunPSK" w:eastAsia="Arial" w:hAnsi="TH SarabunPSK" w:cs="TH SarabunPSK"/>
          <w:b/>
          <w:bCs/>
          <w:sz w:val="32"/>
          <w:szCs w:val="32"/>
        </w:rPr>
      </w:pPr>
      <w:r w:rsidRPr="00020643">
        <w:rPr>
          <w:rFonts w:ascii="TH SarabunPSK" w:eastAsia="Arial" w:hAnsi="TH SarabunPSK" w:cs="TH SarabunPSK"/>
          <w:b/>
          <w:bCs/>
          <w:sz w:val="32"/>
          <w:szCs w:val="32"/>
        </w:rPr>
        <w:t>SRINAKHARINWIROT UNIVERSITY</w:t>
      </w:r>
    </w:p>
    <w:p w:rsidR="00C20E10" w:rsidRPr="00020643" w:rsidRDefault="00C20E10" w:rsidP="00C20E10">
      <w:pPr>
        <w:spacing w:after="0" w:line="240" w:lineRule="auto"/>
        <w:jc w:val="center"/>
        <w:rPr>
          <w:rFonts w:ascii="TH SarabunPSK" w:hAnsi="TH SarabunPSK" w:cs="TH SarabunPSK"/>
          <w:sz w:val="32"/>
          <w:szCs w:val="32"/>
        </w:rPr>
      </w:pPr>
    </w:p>
    <w:tbl>
      <w:tblPr>
        <w:tblW w:w="0" w:type="auto"/>
        <w:jc w:val="center"/>
        <w:tblLayout w:type="fixed"/>
        <w:tblCellMar>
          <w:left w:w="0" w:type="dxa"/>
          <w:right w:w="0" w:type="dxa"/>
        </w:tblCellMar>
        <w:tblLook w:val="01E0" w:firstRow="1" w:lastRow="1" w:firstColumn="1" w:lastColumn="1" w:noHBand="0" w:noVBand="0"/>
      </w:tblPr>
      <w:tblGrid>
        <w:gridCol w:w="8897"/>
        <w:gridCol w:w="4279"/>
      </w:tblGrid>
      <w:tr w:rsidR="00C20E10" w:rsidRPr="00020643" w:rsidTr="009A14F9">
        <w:trPr>
          <w:trHeight w:hRule="exact" w:val="931"/>
          <w:jc w:val="center"/>
        </w:trPr>
        <w:tc>
          <w:tcPr>
            <w:tcW w:w="13176" w:type="dxa"/>
            <w:gridSpan w:val="2"/>
            <w:tcBorders>
              <w:top w:val="single" w:sz="4" w:space="0" w:color="000000"/>
              <w:left w:val="single" w:sz="4" w:space="0" w:color="000000"/>
              <w:bottom w:val="single" w:sz="4" w:space="0" w:color="000000"/>
              <w:right w:val="single" w:sz="4" w:space="0" w:color="000000"/>
            </w:tcBorders>
          </w:tcPr>
          <w:p w:rsidR="00C20E10" w:rsidRPr="002452A4" w:rsidRDefault="00C20E10" w:rsidP="000C0A3B">
            <w:pPr>
              <w:spacing w:after="0" w:line="229"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Date</w:t>
            </w:r>
            <w:r w:rsidRPr="002452A4">
              <w:rPr>
                <w:rFonts w:ascii="TH SarabunPSK" w:eastAsia="Arial" w:hAnsi="TH SarabunPSK" w:cs="TH SarabunPSK"/>
                <w:b/>
                <w:bCs/>
                <w:spacing w:val="-2"/>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w:t>
            </w:r>
            <w:r w:rsidRPr="002452A4">
              <w:rPr>
                <w:rFonts w:ascii="TH SarabunPSK" w:eastAsia="Arial" w:hAnsi="TH SarabunPSK" w:cs="TH SarabunPSK"/>
                <w:b/>
                <w:bCs/>
                <w:spacing w:val="-1"/>
                <w:sz w:val="32"/>
                <w:szCs w:val="32"/>
              </w:rPr>
              <w:t>s</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ent</w:t>
            </w:r>
            <w:r w:rsidRPr="002452A4">
              <w:rPr>
                <w:rFonts w:ascii="TH SarabunPSK" w:eastAsia="Arial" w:hAnsi="TH SarabunPSK" w:cs="TH SarabunPSK"/>
                <w:b/>
                <w:bCs/>
                <w:sz w:val="32"/>
                <w:szCs w:val="32"/>
                <w:cs/>
                <w:lang w:bidi="th-TH"/>
              </w:rPr>
              <w:t>:</w:t>
            </w:r>
          </w:p>
          <w:p w:rsidR="005E659F" w:rsidRPr="002452A4" w:rsidRDefault="005E659F" w:rsidP="000C0A3B">
            <w:pPr>
              <w:spacing w:after="0" w:line="229" w:lineRule="exact"/>
              <w:ind w:left="102" w:right="-20"/>
              <w:rPr>
                <w:rFonts w:ascii="TH SarabunPSK" w:eastAsia="Arial" w:hAnsi="TH SarabunPSK" w:cs="TH SarabunPSK"/>
                <w:b/>
                <w:bCs/>
                <w:sz w:val="32"/>
                <w:szCs w:val="32"/>
              </w:rPr>
            </w:pPr>
          </w:p>
          <w:p w:rsidR="005E659F" w:rsidRPr="002452A4" w:rsidRDefault="005E659F" w:rsidP="00D569C0">
            <w:pPr>
              <w:spacing w:after="0" w:line="229" w:lineRule="exact"/>
              <w:ind w:left="102" w:right="-20"/>
              <w:rPr>
                <w:rFonts w:ascii="TH SarabunPSK" w:eastAsia="Arial" w:hAnsi="TH SarabunPSK" w:cs="TH SarabunPSK"/>
                <w:b/>
                <w:bCs/>
                <w:sz w:val="32"/>
                <w:szCs w:val="32"/>
              </w:rPr>
            </w:pPr>
          </w:p>
        </w:tc>
      </w:tr>
      <w:tr w:rsidR="00C20E10" w:rsidRPr="00020643" w:rsidTr="009A14F9">
        <w:trPr>
          <w:trHeight w:hRule="exact" w:val="1046"/>
          <w:jc w:val="center"/>
        </w:trPr>
        <w:tc>
          <w:tcPr>
            <w:tcW w:w="13176" w:type="dxa"/>
            <w:gridSpan w:val="2"/>
            <w:tcBorders>
              <w:top w:val="single" w:sz="4" w:space="0" w:color="000000"/>
              <w:left w:val="single" w:sz="4" w:space="0" w:color="000000"/>
              <w:bottom w:val="single" w:sz="4" w:space="0" w:color="000000"/>
              <w:right w:val="single" w:sz="4" w:space="0" w:color="000000"/>
            </w:tcBorders>
          </w:tcPr>
          <w:p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P</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og</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a</w:t>
            </w:r>
            <w:r w:rsidRPr="002452A4">
              <w:rPr>
                <w:rFonts w:ascii="TH SarabunPSK" w:eastAsia="Arial" w:hAnsi="TH SarabunPSK" w:cs="TH SarabunPSK"/>
                <w:b/>
                <w:bCs/>
                <w:spacing w:val="2"/>
                <w:sz w:val="32"/>
                <w:szCs w:val="32"/>
              </w:rPr>
              <w:t>m</w:t>
            </w:r>
            <w:r w:rsidRPr="002452A4">
              <w:rPr>
                <w:rFonts w:ascii="TH SarabunPSK" w:eastAsia="Arial" w:hAnsi="TH SarabunPSK" w:cs="TH SarabunPSK"/>
                <w:b/>
                <w:bCs/>
                <w:spacing w:val="-11"/>
                <w:sz w:val="32"/>
                <w:szCs w:val="32"/>
                <w:cs/>
                <w:lang w:bidi="th-TH"/>
              </w:rPr>
              <w:t xml:space="preserve">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ed</w:t>
            </w:r>
            <w:r w:rsidRPr="002452A4">
              <w:rPr>
                <w:rFonts w:ascii="TH SarabunPSK" w:eastAsia="Arial" w:hAnsi="TH SarabunPSK" w:cs="TH SarabunPSK"/>
                <w:b/>
                <w:bCs/>
                <w:sz w:val="32"/>
                <w:szCs w:val="32"/>
                <w:cs/>
                <w:lang w:bidi="th-TH"/>
              </w:rPr>
              <w:t>:</w:t>
            </w:r>
          </w:p>
          <w:p w:rsidR="0016342E" w:rsidRPr="002452A4" w:rsidRDefault="0016342E" w:rsidP="000C0A3B">
            <w:pPr>
              <w:spacing w:after="0" w:line="226" w:lineRule="exact"/>
              <w:ind w:left="102" w:right="-20"/>
              <w:rPr>
                <w:rFonts w:ascii="TH SarabunPSK" w:eastAsia="Arial" w:hAnsi="TH SarabunPSK" w:cs="TH SarabunPSK"/>
                <w:b/>
                <w:bCs/>
                <w:sz w:val="32"/>
                <w:szCs w:val="32"/>
              </w:rPr>
            </w:pPr>
          </w:p>
          <w:p w:rsidR="00C20E10" w:rsidRPr="002452A4" w:rsidRDefault="00C20E10" w:rsidP="00126BF4">
            <w:pPr>
              <w:tabs>
                <w:tab w:val="left" w:pos="4635"/>
              </w:tabs>
              <w:rPr>
                <w:rFonts w:ascii="TH SarabunPSK" w:eastAsia="Arial" w:hAnsi="TH SarabunPSK" w:cs="TH SarabunPSK"/>
                <w:b/>
                <w:bCs/>
                <w:sz w:val="32"/>
                <w:szCs w:val="32"/>
              </w:rPr>
            </w:pPr>
          </w:p>
        </w:tc>
      </w:tr>
      <w:tr w:rsidR="00C20E10" w:rsidRPr="00020643" w:rsidTr="009A14F9">
        <w:trPr>
          <w:trHeight w:hRule="exact" w:val="919"/>
          <w:jc w:val="center"/>
        </w:trPr>
        <w:tc>
          <w:tcPr>
            <w:tcW w:w="13176" w:type="dxa"/>
            <w:gridSpan w:val="2"/>
            <w:tcBorders>
              <w:top w:val="single" w:sz="4" w:space="0" w:color="000000"/>
              <w:left w:val="single" w:sz="4" w:space="0" w:color="000000"/>
              <w:bottom w:val="single" w:sz="4" w:space="0" w:color="000000"/>
              <w:right w:val="single" w:sz="4" w:space="0" w:color="000000"/>
            </w:tcBorders>
          </w:tcPr>
          <w:p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F</w:t>
            </w:r>
            <w:r w:rsidRPr="002452A4">
              <w:rPr>
                <w:rFonts w:ascii="TH SarabunPSK" w:eastAsia="Arial" w:hAnsi="TH SarabunPSK" w:cs="TH SarabunPSK"/>
                <w:b/>
                <w:bCs/>
                <w:sz w:val="32"/>
                <w:szCs w:val="32"/>
              </w:rPr>
              <w:t>a</w:t>
            </w:r>
            <w:r w:rsidRPr="002452A4">
              <w:rPr>
                <w:rFonts w:ascii="TH SarabunPSK" w:eastAsia="Arial" w:hAnsi="TH SarabunPSK" w:cs="TH SarabunPSK"/>
                <w:b/>
                <w:bCs/>
                <w:spacing w:val="1"/>
                <w:sz w:val="32"/>
                <w:szCs w:val="32"/>
              </w:rPr>
              <w:t>c</w:t>
            </w:r>
            <w:r w:rsidRPr="002452A4">
              <w:rPr>
                <w:rFonts w:ascii="TH SarabunPSK" w:eastAsia="Arial" w:hAnsi="TH SarabunPSK" w:cs="TH SarabunPSK"/>
                <w:b/>
                <w:bCs/>
                <w:sz w:val="32"/>
                <w:szCs w:val="32"/>
              </w:rPr>
              <w:t>u</w:t>
            </w:r>
            <w:r w:rsidRPr="002452A4">
              <w:rPr>
                <w:rFonts w:ascii="TH SarabunPSK" w:eastAsia="Arial" w:hAnsi="TH SarabunPSK" w:cs="TH SarabunPSK"/>
                <w:b/>
                <w:bCs/>
                <w:spacing w:val="-1"/>
                <w:sz w:val="32"/>
                <w:szCs w:val="32"/>
              </w:rPr>
              <w:t>l</w:t>
            </w:r>
            <w:r w:rsidRPr="002452A4">
              <w:rPr>
                <w:rFonts w:ascii="TH SarabunPSK" w:eastAsia="Arial" w:hAnsi="TH SarabunPSK" w:cs="TH SarabunPSK"/>
                <w:b/>
                <w:bCs/>
                <w:spacing w:val="2"/>
                <w:sz w:val="32"/>
                <w:szCs w:val="32"/>
              </w:rPr>
              <w:t>t</w:t>
            </w:r>
            <w:r w:rsidRPr="002452A4">
              <w:rPr>
                <w:rFonts w:ascii="TH SarabunPSK" w:eastAsia="Arial" w:hAnsi="TH SarabunPSK" w:cs="TH SarabunPSK"/>
                <w:b/>
                <w:bCs/>
                <w:spacing w:val="-4"/>
                <w:sz w:val="32"/>
                <w:szCs w:val="32"/>
              </w:rPr>
              <w:t>y</w:t>
            </w:r>
            <w:r w:rsidRPr="002452A4">
              <w:rPr>
                <w:rFonts w:ascii="TH SarabunPSK" w:eastAsia="Arial" w:hAnsi="TH SarabunPSK" w:cs="TH SarabunPSK"/>
                <w:b/>
                <w:bCs/>
                <w:sz w:val="32"/>
                <w:szCs w:val="32"/>
                <w:cs/>
                <w:lang w:bidi="th-TH"/>
              </w:rPr>
              <w:t>/</w:t>
            </w:r>
            <w:r w:rsidRPr="002452A4">
              <w:rPr>
                <w:rFonts w:ascii="TH SarabunPSK" w:eastAsia="Arial" w:hAnsi="TH SarabunPSK" w:cs="TH SarabunPSK"/>
                <w:b/>
                <w:bCs/>
                <w:spacing w:val="-1"/>
                <w:sz w:val="32"/>
                <w:szCs w:val="32"/>
              </w:rPr>
              <w:t>S</w:t>
            </w:r>
            <w:r w:rsidRPr="002452A4">
              <w:rPr>
                <w:rFonts w:ascii="TH SarabunPSK" w:eastAsia="Arial" w:hAnsi="TH SarabunPSK" w:cs="TH SarabunPSK"/>
                <w:b/>
                <w:bCs/>
                <w:spacing w:val="1"/>
                <w:sz w:val="32"/>
                <w:szCs w:val="32"/>
              </w:rPr>
              <w:t>c</w:t>
            </w:r>
            <w:r w:rsidRPr="002452A4">
              <w:rPr>
                <w:rFonts w:ascii="TH SarabunPSK" w:eastAsia="Arial" w:hAnsi="TH SarabunPSK" w:cs="TH SarabunPSK"/>
                <w:b/>
                <w:bCs/>
                <w:spacing w:val="2"/>
                <w:sz w:val="32"/>
                <w:szCs w:val="32"/>
              </w:rPr>
              <w:t>h</w:t>
            </w:r>
            <w:r w:rsidRPr="002452A4">
              <w:rPr>
                <w:rFonts w:ascii="TH SarabunPSK" w:eastAsia="Arial" w:hAnsi="TH SarabunPSK" w:cs="TH SarabunPSK"/>
                <w:b/>
                <w:bCs/>
                <w:sz w:val="32"/>
                <w:szCs w:val="32"/>
              </w:rPr>
              <w:t>o</w:t>
            </w:r>
            <w:r w:rsidRPr="002452A4">
              <w:rPr>
                <w:rFonts w:ascii="TH SarabunPSK" w:eastAsia="Arial" w:hAnsi="TH SarabunPSK" w:cs="TH SarabunPSK"/>
                <w:b/>
                <w:bCs/>
                <w:spacing w:val="2"/>
                <w:sz w:val="32"/>
                <w:szCs w:val="32"/>
              </w:rPr>
              <w:t>o</w:t>
            </w:r>
            <w:r w:rsidRPr="002452A4">
              <w:rPr>
                <w:rFonts w:ascii="TH SarabunPSK" w:eastAsia="Arial" w:hAnsi="TH SarabunPSK" w:cs="TH SarabunPSK"/>
                <w:b/>
                <w:bCs/>
                <w:spacing w:val="-1"/>
                <w:sz w:val="32"/>
                <w:szCs w:val="32"/>
              </w:rPr>
              <w:t>l</w:t>
            </w:r>
            <w:r w:rsidRPr="002452A4">
              <w:rPr>
                <w:rFonts w:ascii="TH SarabunPSK" w:eastAsia="Arial" w:hAnsi="TH SarabunPSK" w:cs="TH SarabunPSK"/>
                <w:b/>
                <w:bCs/>
                <w:sz w:val="32"/>
                <w:szCs w:val="32"/>
                <w:cs/>
                <w:lang w:bidi="th-TH"/>
              </w:rPr>
              <w:t>:</w:t>
            </w:r>
          </w:p>
          <w:p w:rsidR="0016342E" w:rsidRPr="002452A4" w:rsidRDefault="0016342E" w:rsidP="000C0A3B">
            <w:pPr>
              <w:spacing w:after="0" w:line="226" w:lineRule="exact"/>
              <w:ind w:left="102" w:right="-20"/>
              <w:rPr>
                <w:rFonts w:ascii="TH SarabunPSK" w:eastAsia="Arial" w:hAnsi="TH SarabunPSK" w:cs="TH SarabunPSK"/>
                <w:b/>
                <w:bCs/>
                <w:sz w:val="32"/>
                <w:szCs w:val="32"/>
              </w:rPr>
            </w:pPr>
          </w:p>
          <w:p w:rsidR="0016342E" w:rsidRPr="002452A4" w:rsidRDefault="0016342E" w:rsidP="00D569C0">
            <w:pPr>
              <w:spacing w:after="0" w:line="226" w:lineRule="exact"/>
              <w:ind w:left="102" w:right="-20"/>
              <w:rPr>
                <w:rFonts w:ascii="TH SarabunPSK" w:eastAsia="Arial" w:hAnsi="TH SarabunPSK" w:cs="TH SarabunPSK"/>
                <w:b/>
                <w:bCs/>
                <w:sz w:val="32"/>
                <w:szCs w:val="32"/>
                <w:cs/>
                <w:lang w:bidi="th-TH"/>
              </w:rPr>
            </w:pPr>
          </w:p>
        </w:tc>
      </w:tr>
      <w:tr w:rsidR="00C20E10" w:rsidRPr="00020643" w:rsidTr="009A14F9">
        <w:trPr>
          <w:trHeight w:hRule="exact" w:val="902"/>
          <w:jc w:val="center"/>
        </w:trPr>
        <w:tc>
          <w:tcPr>
            <w:tcW w:w="8897" w:type="dxa"/>
            <w:tcBorders>
              <w:top w:val="single" w:sz="4" w:space="0" w:color="000000"/>
              <w:left w:val="single" w:sz="4" w:space="0" w:color="000000"/>
              <w:bottom w:val="single" w:sz="4" w:space="0" w:color="000000"/>
              <w:right w:val="single" w:sz="4" w:space="0" w:color="000000"/>
            </w:tcBorders>
          </w:tcPr>
          <w:p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Lead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o</w:t>
            </w:r>
            <w:r w:rsidRPr="002452A4">
              <w:rPr>
                <w:rFonts w:ascii="TH SarabunPSK" w:eastAsia="Arial" w:hAnsi="TH SarabunPSK" w:cs="TH SarabunPSK"/>
                <w:b/>
                <w:bCs/>
                <w:spacing w:val="1"/>
                <w:sz w:val="32"/>
                <w:szCs w:val="32"/>
              </w:rPr>
              <w:t>rs</w:t>
            </w:r>
            <w:r w:rsidRPr="002452A4">
              <w:rPr>
                <w:rFonts w:ascii="TH SarabunPSK" w:eastAsia="Arial" w:hAnsi="TH SarabunPSK" w:cs="TH SarabunPSK"/>
                <w:b/>
                <w:bCs/>
                <w:sz w:val="32"/>
                <w:szCs w:val="32"/>
                <w:cs/>
                <w:lang w:bidi="th-TH"/>
              </w:rPr>
              <w:t>:</w:t>
            </w:r>
          </w:p>
          <w:p w:rsidR="00D569C0" w:rsidRPr="002452A4" w:rsidRDefault="00D569C0" w:rsidP="000C0A3B">
            <w:pPr>
              <w:spacing w:after="0" w:line="226" w:lineRule="exact"/>
              <w:ind w:left="102" w:right="-20"/>
              <w:rPr>
                <w:rFonts w:ascii="TH SarabunPSK" w:eastAsia="Arial" w:hAnsi="TH SarabunPSK" w:cs="TH SarabunPSK"/>
                <w:b/>
                <w:bCs/>
                <w:sz w:val="32"/>
                <w:szCs w:val="32"/>
              </w:rPr>
            </w:pPr>
          </w:p>
          <w:p w:rsidR="00D569C0" w:rsidRPr="002452A4" w:rsidRDefault="00D569C0" w:rsidP="000C0A3B">
            <w:pPr>
              <w:spacing w:after="0" w:line="226" w:lineRule="exact"/>
              <w:ind w:left="102" w:right="-20"/>
              <w:rPr>
                <w:rFonts w:ascii="TH SarabunPSK" w:eastAsia="Arial" w:hAnsi="TH SarabunPSK" w:cs="TH SarabunPSK"/>
                <w:b/>
                <w:bCs/>
                <w:sz w:val="32"/>
                <w:szCs w:val="32"/>
              </w:rPr>
            </w:pPr>
          </w:p>
        </w:tc>
        <w:tc>
          <w:tcPr>
            <w:tcW w:w="4279" w:type="dxa"/>
            <w:tcBorders>
              <w:top w:val="single" w:sz="4" w:space="0" w:color="000000"/>
              <w:left w:val="single" w:sz="4" w:space="0" w:color="000000"/>
              <w:bottom w:val="single" w:sz="4" w:space="0" w:color="000000"/>
              <w:right w:val="single" w:sz="4" w:space="0" w:color="000000"/>
            </w:tcBorders>
          </w:tcPr>
          <w:p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pacing w:val="-1"/>
                <w:sz w:val="32"/>
                <w:szCs w:val="32"/>
              </w:rPr>
              <w:t>E</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a</w:t>
            </w:r>
            <w:r w:rsidRPr="002452A4">
              <w:rPr>
                <w:rFonts w:ascii="TH SarabunPSK" w:eastAsia="Arial" w:hAnsi="TH SarabunPSK" w:cs="TH SarabunPSK"/>
                <w:b/>
                <w:bCs/>
                <w:spacing w:val="-1"/>
                <w:sz w:val="32"/>
                <w:szCs w:val="32"/>
              </w:rPr>
              <w:t>il</w:t>
            </w:r>
            <w:r w:rsidRPr="002452A4">
              <w:rPr>
                <w:rFonts w:ascii="TH SarabunPSK" w:eastAsia="Arial" w:hAnsi="TH SarabunPSK" w:cs="TH SarabunPSK"/>
                <w:b/>
                <w:bCs/>
                <w:spacing w:val="-1"/>
                <w:sz w:val="32"/>
                <w:szCs w:val="32"/>
                <w:cs/>
                <w:lang w:bidi="th-TH"/>
              </w:rPr>
              <w:t>:</w:t>
            </w:r>
          </w:p>
        </w:tc>
      </w:tr>
      <w:tr w:rsidR="00C20E10" w:rsidRPr="00020643" w:rsidTr="009A14F9">
        <w:trPr>
          <w:trHeight w:hRule="exact" w:val="1130"/>
          <w:jc w:val="center"/>
        </w:trPr>
        <w:tc>
          <w:tcPr>
            <w:tcW w:w="13176" w:type="dxa"/>
            <w:gridSpan w:val="2"/>
            <w:tcBorders>
              <w:top w:val="single" w:sz="4" w:space="0" w:color="000000"/>
              <w:left w:val="single" w:sz="4" w:space="0" w:color="000000"/>
              <w:bottom w:val="single" w:sz="4" w:space="0" w:color="000000"/>
              <w:right w:val="single" w:sz="4" w:space="0" w:color="000000"/>
            </w:tcBorders>
          </w:tcPr>
          <w:p w:rsidR="00C20E10" w:rsidRPr="002452A4" w:rsidRDefault="00C20E10" w:rsidP="000C0A3B">
            <w:pPr>
              <w:spacing w:after="0" w:line="226" w:lineRule="exact"/>
              <w:ind w:left="102" w:right="-20"/>
              <w:rPr>
                <w:rFonts w:ascii="TH SarabunPSK" w:eastAsia="Arial" w:hAnsi="TH SarabunPSK" w:cs="TH SarabunPSK"/>
                <w:b/>
                <w:bCs/>
                <w:sz w:val="32"/>
                <w:szCs w:val="32"/>
              </w:rPr>
            </w:pPr>
            <w:r w:rsidRPr="002452A4">
              <w:rPr>
                <w:rFonts w:ascii="TH SarabunPSK" w:eastAsia="Arial" w:hAnsi="TH SarabunPSK" w:cs="TH SarabunPSK"/>
                <w:b/>
                <w:bCs/>
                <w:sz w:val="32"/>
                <w:szCs w:val="32"/>
              </w:rPr>
              <w:t>Na</w:t>
            </w:r>
            <w:r w:rsidRPr="002452A4">
              <w:rPr>
                <w:rFonts w:ascii="TH SarabunPSK" w:eastAsia="Arial" w:hAnsi="TH SarabunPSK" w:cs="TH SarabunPSK"/>
                <w:b/>
                <w:bCs/>
                <w:spacing w:val="4"/>
                <w:sz w:val="32"/>
                <w:szCs w:val="32"/>
              </w:rPr>
              <w:t>m</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6"/>
                <w:sz w:val="32"/>
                <w:szCs w:val="32"/>
                <w:cs/>
                <w:lang w:bidi="th-TH"/>
              </w:rPr>
              <w:t xml:space="preserve"> </w:t>
            </w:r>
            <w:r w:rsidRPr="002452A4">
              <w:rPr>
                <w:rFonts w:ascii="TH SarabunPSK" w:eastAsia="Arial" w:hAnsi="TH SarabunPSK" w:cs="TH SarabunPSK"/>
                <w:b/>
                <w:bCs/>
                <w:sz w:val="32"/>
                <w:szCs w:val="32"/>
              </w:rPr>
              <w:t xml:space="preserve">of </w:t>
            </w:r>
            <w:r w:rsidRPr="002452A4">
              <w:rPr>
                <w:rFonts w:ascii="TH SarabunPSK" w:eastAsia="Arial" w:hAnsi="TH SarabunPSK" w:cs="TH SarabunPSK"/>
                <w:b/>
                <w:bCs/>
                <w:spacing w:val="-1"/>
                <w:sz w:val="32"/>
                <w:szCs w:val="32"/>
              </w:rPr>
              <w:t>A</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e</w:t>
            </w:r>
            <w:r w:rsidRPr="002452A4">
              <w:rPr>
                <w:rFonts w:ascii="TH SarabunPSK" w:eastAsia="Arial" w:hAnsi="TH SarabunPSK" w:cs="TH SarabunPSK"/>
                <w:b/>
                <w:bCs/>
                <w:spacing w:val="1"/>
                <w:sz w:val="32"/>
                <w:szCs w:val="32"/>
              </w:rPr>
              <w:t>ss</w:t>
            </w:r>
            <w:r w:rsidRPr="002452A4">
              <w:rPr>
                <w:rFonts w:ascii="TH SarabunPSK" w:eastAsia="Arial" w:hAnsi="TH SarabunPSK" w:cs="TH SarabunPSK"/>
                <w:b/>
                <w:bCs/>
                <w:sz w:val="32"/>
                <w:szCs w:val="32"/>
              </w:rPr>
              <w:t>o</w:t>
            </w:r>
            <w:r w:rsidRPr="002452A4">
              <w:rPr>
                <w:rFonts w:ascii="TH SarabunPSK" w:eastAsia="Arial" w:hAnsi="TH SarabunPSK" w:cs="TH SarabunPSK"/>
                <w:b/>
                <w:bCs/>
                <w:spacing w:val="1"/>
                <w:sz w:val="32"/>
                <w:szCs w:val="32"/>
              </w:rPr>
              <w:t>rs</w:t>
            </w:r>
            <w:r w:rsidRPr="002452A4">
              <w:rPr>
                <w:rFonts w:ascii="TH SarabunPSK" w:eastAsia="Arial" w:hAnsi="TH SarabunPSK" w:cs="TH SarabunPSK"/>
                <w:b/>
                <w:bCs/>
                <w:sz w:val="32"/>
                <w:szCs w:val="32"/>
                <w:cs/>
                <w:lang w:bidi="th-TH"/>
              </w:rPr>
              <w:t>:</w:t>
            </w:r>
          </w:p>
          <w:p w:rsidR="0016342E" w:rsidRPr="002452A4" w:rsidRDefault="0016342E" w:rsidP="000C0A3B">
            <w:pPr>
              <w:spacing w:after="0" w:line="226" w:lineRule="exact"/>
              <w:ind w:left="102" w:right="-20"/>
              <w:rPr>
                <w:rFonts w:ascii="TH SarabunPSK" w:eastAsia="Arial" w:hAnsi="TH SarabunPSK" w:cs="TH SarabunPSK"/>
                <w:b/>
                <w:bCs/>
                <w:sz w:val="32"/>
                <w:szCs w:val="32"/>
              </w:rPr>
            </w:pPr>
          </w:p>
          <w:p w:rsidR="0016342E" w:rsidRPr="002452A4" w:rsidRDefault="0016342E" w:rsidP="00204D17">
            <w:pPr>
              <w:widowControl/>
              <w:shd w:val="clear" w:color="auto" w:fill="FFFFFF"/>
              <w:spacing w:after="100" w:afterAutospacing="1" w:line="240" w:lineRule="auto"/>
              <w:outlineLvl w:val="3"/>
              <w:rPr>
                <w:rFonts w:ascii="TH SarabunPSK" w:eastAsia="Arial" w:hAnsi="TH SarabunPSK" w:cs="TH SarabunPSK"/>
                <w:b/>
                <w:bCs/>
                <w:sz w:val="32"/>
                <w:szCs w:val="32"/>
                <w:cs/>
                <w:lang w:bidi="th-TH"/>
              </w:rPr>
            </w:pPr>
          </w:p>
        </w:tc>
      </w:tr>
    </w:tbl>
    <w:p w:rsidR="00C20E10" w:rsidRPr="00020643" w:rsidRDefault="0011441B" w:rsidP="003F349A">
      <w:pPr>
        <w:widowControl/>
        <w:rPr>
          <w:rFonts w:ascii="TH SarabunPSK" w:eastAsia="Arial" w:hAnsi="TH SarabunPSK" w:cs="TH SarabunPSK"/>
          <w:b/>
          <w:bCs/>
          <w:sz w:val="32"/>
          <w:szCs w:val="32"/>
        </w:rPr>
      </w:pPr>
      <w:r w:rsidRPr="00020643">
        <w:rPr>
          <w:rFonts w:ascii="TH SarabunPSK" w:eastAsia="Arial" w:hAnsi="TH SarabunPSK" w:cs="TH SarabunPSK"/>
          <w:b/>
          <w:bCs/>
          <w:sz w:val="32"/>
          <w:szCs w:val="32"/>
        </w:rPr>
        <w:br w:type="page"/>
      </w:r>
      <w:r w:rsidR="00C20E10" w:rsidRPr="00020643">
        <w:rPr>
          <w:rFonts w:ascii="TH SarabunPSK" w:eastAsia="Arial" w:hAnsi="TH SarabunPSK" w:cs="TH SarabunPSK"/>
          <w:b/>
          <w:bCs/>
          <w:sz w:val="32"/>
          <w:szCs w:val="32"/>
        </w:rPr>
        <w:lastRenderedPageBreak/>
        <w:t>R</w:t>
      </w:r>
      <w:r w:rsidR="00C20E10" w:rsidRPr="00020643">
        <w:rPr>
          <w:rFonts w:ascii="TH SarabunPSK" w:eastAsia="Arial" w:hAnsi="TH SarabunPSK" w:cs="TH SarabunPSK"/>
          <w:b/>
          <w:bCs/>
          <w:spacing w:val="1"/>
          <w:sz w:val="32"/>
          <w:szCs w:val="32"/>
        </w:rPr>
        <w:t>e</w:t>
      </w:r>
      <w:r w:rsidR="00C20E10" w:rsidRPr="00020643">
        <w:rPr>
          <w:rFonts w:ascii="TH SarabunPSK" w:eastAsia="Arial" w:hAnsi="TH SarabunPSK" w:cs="TH SarabunPSK"/>
          <w:b/>
          <w:bCs/>
          <w:sz w:val="32"/>
          <w:szCs w:val="32"/>
        </w:rPr>
        <w:t xml:space="preserve">port </w:t>
      </w:r>
      <w:r w:rsidR="00C20E10" w:rsidRPr="00020643">
        <w:rPr>
          <w:rFonts w:ascii="TH SarabunPSK" w:eastAsia="Arial" w:hAnsi="TH SarabunPSK" w:cs="TH SarabunPSK"/>
          <w:b/>
          <w:bCs/>
          <w:spacing w:val="1"/>
          <w:sz w:val="32"/>
          <w:szCs w:val="32"/>
        </w:rPr>
        <w:t>S</w:t>
      </w:r>
      <w:r w:rsidR="00C20E10" w:rsidRPr="00020643">
        <w:rPr>
          <w:rFonts w:ascii="TH SarabunPSK" w:eastAsia="Arial" w:hAnsi="TH SarabunPSK" w:cs="TH SarabunPSK"/>
          <w:b/>
          <w:bCs/>
          <w:sz w:val="32"/>
          <w:szCs w:val="32"/>
        </w:rPr>
        <w:t>umm</w:t>
      </w:r>
      <w:r w:rsidR="00C20E10" w:rsidRPr="00020643">
        <w:rPr>
          <w:rFonts w:ascii="TH SarabunPSK" w:eastAsia="Arial" w:hAnsi="TH SarabunPSK" w:cs="TH SarabunPSK"/>
          <w:b/>
          <w:bCs/>
          <w:spacing w:val="1"/>
          <w:sz w:val="32"/>
          <w:szCs w:val="32"/>
        </w:rPr>
        <w:t>a</w:t>
      </w:r>
      <w:r w:rsidR="00C20E10" w:rsidRPr="00020643">
        <w:rPr>
          <w:rFonts w:ascii="TH SarabunPSK" w:eastAsia="Arial" w:hAnsi="TH SarabunPSK" w:cs="TH SarabunPSK"/>
          <w:b/>
          <w:bCs/>
          <w:spacing w:val="3"/>
          <w:sz w:val="32"/>
          <w:szCs w:val="32"/>
        </w:rPr>
        <w:t>r</w:t>
      </w:r>
      <w:r w:rsidR="00C20E10" w:rsidRPr="00020643">
        <w:rPr>
          <w:rFonts w:ascii="TH SarabunPSK" w:eastAsia="Arial" w:hAnsi="TH SarabunPSK" w:cs="TH SarabunPSK"/>
          <w:b/>
          <w:bCs/>
          <w:sz w:val="32"/>
          <w:szCs w:val="32"/>
        </w:rPr>
        <w:t>y</w:t>
      </w:r>
    </w:p>
    <w:p w:rsidR="00387E0D" w:rsidRPr="00020643" w:rsidRDefault="00387E0D" w:rsidP="00C20E10">
      <w:pPr>
        <w:spacing w:after="0" w:line="240" w:lineRule="auto"/>
        <w:ind w:right="57"/>
        <w:rPr>
          <w:rFonts w:ascii="TH SarabunPSK" w:eastAsia="Arial" w:hAnsi="TH SarabunPSK" w:cs="TH SarabunPSK"/>
          <w:spacing w:val="2"/>
          <w:sz w:val="32"/>
          <w:szCs w:val="32"/>
        </w:rPr>
      </w:pPr>
      <w:r w:rsidRPr="00020643">
        <w:rPr>
          <w:rFonts w:ascii="TH SarabunPSK" w:eastAsia="Arial" w:hAnsi="TH SarabunPSK" w:cs="TH SarabunPSK"/>
          <w:spacing w:val="2"/>
          <w:sz w:val="32"/>
          <w:szCs w:val="32"/>
        </w:rPr>
        <w:t xml:space="preserve">This report is based on information provided in the self-assessment report (SAR), evidences, site tours, and interviews with selected stakeholders including academic staff, support staff, students, alumni, and employers.  It should be read together with the preliminary findings presented at the closing ceremony where key strengths and areas for improvement were highlighted. </w:t>
      </w:r>
    </w:p>
    <w:p w:rsidR="00387E0D" w:rsidRPr="00020643" w:rsidRDefault="00387E0D" w:rsidP="00C20E10">
      <w:pPr>
        <w:spacing w:after="0" w:line="240" w:lineRule="auto"/>
        <w:ind w:right="57"/>
        <w:rPr>
          <w:rFonts w:ascii="TH SarabunPSK" w:eastAsia="Arial" w:hAnsi="TH SarabunPSK" w:cs="TH SarabunPSK"/>
          <w:spacing w:val="2"/>
          <w:sz w:val="32"/>
          <w:szCs w:val="32"/>
        </w:rPr>
      </w:pPr>
    </w:p>
    <w:p w:rsidR="00C20E10" w:rsidRPr="00020643" w:rsidRDefault="00387E0D" w:rsidP="00387E0D">
      <w:pPr>
        <w:spacing w:after="0" w:line="240" w:lineRule="auto"/>
        <w:ind w:right="57"/>
        <w:rPr>
          <w:rFonts w:ascii="TH SarabunPSK" w:eastAsia="Arial" w:hAnsi="TH SarabunPSK" w:cs="TH SarabunPSK"/>
          <w:spacing w:val="2"/>
          <w:sz w:val="32"/>
          <w:szCs w:val="32"/>
        </w:rPr>
      </w:pPr>
      <w:r w:rsidRPr="00020643">
        <w:rPr>
          <w:rFonts w:ascii="TH SarabunPSK" w:eastAsia="Arial" w:hAnsi="TH SarabunPSK" w:cs="TH SarabunPSK"/>
          <w:spacing w:val="2"/>
          <w:sz w:val="32"/>
          <w:szCs w:val="32"/>
        </w:rPr>
        <w:t xml:space="preserve">The AUN-QA assessment at </w:t>
      </w:r>
      <w:proofErr w:type="spellStart"/>
      <w:r w:rsidRPr="00020643">
        <w:rPr>
          <w:rFonts w:ascii="TH SarabunPSK" w:eastAsia="Arial" w:hAnsi="TH SarabunPSK" w:cs="TH SarabunPSK"/>
          <w:spacing w:val="2"/>
          <w:sz w:val="32"/>
          <w:szCs w:val="32"/>
        </w:rPr>
        <w:t>programme</w:t>
      </w:r>
      <w:proofErr w:type="spellEnd"/>
      <w:r w:rsidRPr="00020643">
        <w:rPr>
          <w:rFonts w:ascii="TH SarabunPSK" w:eastAsia="Arial" w:hAnsi="TH SarabunPSK" w:cs="TH SarabunPSK"/>
          <w:spacing w:val="2"/>
          <w:sz w:val="32"/>
          <w:szCs w:val="32"/>
        </w:rPr>
        <w:t xml:space="preserve"> level covers eight criteria.  Each criterion is assessed based on a seven-point scale.  A summary of the assessment results for the xxx </w:t>
      </w:r>
      <w:proofErr w:type="spellStart"/>
      <w:r w:rsidRPr="00020643">
        <w:rPr>
          <w:rFonts w:ascii="TH SarabunPSK" w:eastAsia="Arial" w:hAnsi="TH SarabunPSK" w:cs="TH SarabunPSK"/>
          <w:spacing w:val="2"/>
          <w:sz w:val="32"/>
          <w:szCs w:val="32"/>
        </w:rPr>
        <w:t>programme</w:t>
      </w:r>
      <w:proofErr w:type="spellEnd"/>
      <w:r w:rsidRPr="00020643">
        <w:rPr>
          <w:rFonts w:ascii="TH SarabunPSK" w:eastAsia="Arial" w:hAnsi="TH SarabunPSK" w:cs="TH SarabunPSK"/>
          <w:spacing w:val="2"/>
          <w:sz w:val="32"/>
          <w:szCs w:val="32"/>
        </w:rPr>
        <w:t xml:space="preserve"> at xxx university, is as follows:</w:t>
      </w:r>
    </w:p>
    <w:tbl>
      <w:tblPr>
        <w:tblW w:w="13704" w:type="dxa"/>
        <w:jc w:val="center"/>
        <w:tblLayout w:type="fixed"/>
        <w:tblCellMar>
          <w:left w:w="0" w:type="dxa"/>
          <w:right w:w="0" w:type="dxa"/>
        </w:tblCellMar>
        <w:tblLook w:val="01E0" w:firstRow="1" w:lastRow="1" w:firstColumn="1" w:lastColumn="1" w:noHBand="0" w:noVBand="0"/>
      </w:tblPr>
      <w:tblGrid>
        <w:gridCol w:w="10915"/>
        <w:gridCol w:w="2789"/>
      </w:tblGrid>
      <w:tr w:rsidR="00C20E10" w:rsidRPr="00020643" w:rsidTr="009A14F9">
        <w:trPr>
          <w:trHeight w:hRule="exact" w:val="348"/>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2452A4" w:rsidRDefault="00C20E10" w:rsidP="00387E0D">
            <w:pPr>
              <w:spacing w:after="0" w:line="271" w:lineRule="exact"/>
              <w:ind w:left="5027" w:right="5009"/>
              <w:jc w:val="center"/>
              <w:rPr>
                <w:rFonts w:ascii="TH SarabunPSK" w:eastAsia="Arial" w:hAnsi="TH SarabunPSK" w:cs="TH SarabunPSK"/>
                <w:b/>
                <w:bCs/>
                <w:sz w:val="32"/>
                <w:szCs w:val="32"/>
              </w:rPr>
            </w:pPr>
            <w:r w:rsidRPr="002452A4">
              <w:rPr>
                <w:rFonts w:ascii="TH SarabunPSK" w:eastAsia="Arial" w:hAnsi="TH SarabunPSK" w:cs="TH SarabunPSK"/>
                <w:b/>
                <w:bCs/>
                <w:sz w:val="32"/>
                <w:szCs w:val="32"/>
              </w:rPr>
              <w:t>C</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it</w:t>
            </w:r>
            <w:r w:rsidRPr="002452A4">
              <w:rPr>
                <w:rFonts w:ascii="TH SarabunPSK" w:eastAsia="Arial" w:hAnsi="TH SarabunPSK" w:cs="TH SarabunPSK"/>
                <w:b/>
                <w:bCs/>
                <w:spacing w:val="1"/>
                <w:sz w:val="32"/>
                <w:szCs w:val="32"/>
              </w:rPr>
              <w:t>e</w:t>
            </w:r>
            <w:r w:rsidRPr="002452A4">
              <w:rPr>
                <w:rFonts w:ascii="TH SarabunPSK" w:eastAsia="Arial" w:hAnsi="TH SarabunPSK" w:cs="TH SarabunPSK"/>
                <w:b/>
                <w:bCs/>
                <w:spacing w:val="-1"/>
                <w:sz w:val="32"/>
                <w:szCs w:val="32"/>
              </w:rPr>
              <w:t>r</w:t>
            </w:r>
            <w:r w:rsidRPr="002452A4">
              <w:rPr>
                <w:rFonts w:ascii="TH SarabunPSK" w:eastAsia="Arial" w:hAnsi="TH SarabunPSK" w:cs="TH SarabunPSK"/>
                <w:b/>
                <w:bCs/>
                <w:sz w:val="32"/>
                <w:szCs w:val="32"/>
              </w:rPr>
              <w:t>ia</w:t>
            </w:r>
          </w:p>
        </w:tc>
        <w:tc>
          <w:tcPr>
            <w:tcW w:w="2789" w:type="dxa"/>
            <w:tcBorders>
              <w:top w:val="single" w:sz="4" w:space="0" w:color="000000"/>
              <w:left w:val="single" w:sz="4" w:space="0" w:color="000000"/>
              <w:bottom w:val="single" w:sz="4" w:space="0" w:color="000000"/>
              <w:right w:val="single" w:sz="4" w:space="0" w:color="000000"/>
            </w:tcBorders>
          </w:tcPr>
          <w:p w:rsidR="00C20E10" w:rsidRPr="002452A4" w:rsidRDefault="00387E0D" w:rsidP="00387E0D">
            <w:pPr>
              <w:spacing w:after="0" w:line="271" w:lineRule="exact"/>
              <w:ind w:left="244" w:right="-20"/>
              <w:jc w:val="center"/>
              <w:rPr>
                <w:rFonts w:ascii="TH SarabunPSK" w:eastAsia="Arial" w:hAnsi="TH SarabunPSK" w:cs="TH SarabunPSK"/>
                <w:b/>
                <w:bCs/>
                <w:sz w:val="32"/>
                <w:szCs w:val="32"/>
              </w:rPr>
            </w:pPr>
            <w:r w:rsidRPr="002452A4">
              <w:rPr>
                <w:rFonts w:ascii="TH SarabunPSK" w:eastAsia="Arial" w:hAnsi="TH SarabunPSK" w:cs="TH SarabunPSK"/>
                <w:b/>
                <w:bCs/>
                <w:spacing w:val="1"/>
                <w:sz w:val="32"/>
                <w:szCs w:val="32"/>
              </w:rPr>
              <w:t>Score</w:t>
            </w:r>
          </w:p>
        </w:tc>
      </w:tr>
      <w:tr w:rsidR="00C20E10"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3"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1</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Pr="00020643">
              <w:rPr>
                <w:rFonts w:ascii="TH SarabunPSK" w:eastAsia="Arial" w:hAnsi="TH SarabunPSK" w:cs="TH SarabunPSK"/>
                <w:spacing w:val="1"/>
                <w:sz w:val="32"/>
                <w:szCs w:val="32"/>
              </w:rPr>
              <w:t>E</w:t>
            </w:r>
            <w:r w:rsidRPr="00020643">
              <w:rPr>
                <w:rFonts w:ascii="TH SarabunPSK" w:eastAsia="Arial" w:hAnsi="TH SarabunPSK" w:cs="TH SarabunPSK"/>
                <w:spacing w:val="-2"/>
                <w:sz w:val="32"/>
                <w:szCs w:val="32"/>
              </w:rPr>
              <w:t>x</w:t>
            </w:r>
            <w:r w:rsidRPr="00020643">
              <w:rPr>
                <w:rFonts w:ascii="TH SarabunPSK" w:eastAsia="Arial" w:hAnsi="TH SarabunPSK" w:cs="TH SarabunPSK"/>
                <w:spacing w:val="1"/>
                <w:sz w:val="32"/>
                <w:szCs w:val="32"/>
              </w:rPr>
              <w:t>pe</w:t>
            </w:r>
            <w:r w:rsidRPr="00020643">
              <w:rPr>
                <w:rFonts w:ascii="TH SarabunPSK" w:eastAsia="Arial" w:hAnsi="TH SarabunPSK" w:cs="TH SarabunPSK"/>
                <w:sz w:val="32"/>
                <w:szCs w:val="32"/>
              </w:rPr>
              <w:t>ct</w:t>
            </w:r>
            <w:r w:rsidRPr="00020643">
              <w:rPr>
                <w:rFonts w:ascii="TH SarabunPSK" w:eastAsia="Arial" w:hAnsi="TH SarabunPSK" w:cs="TH SarabunPSK"/>
                <w:spacing w:val="1"/>
                <w:sz w:val="32"/>
                <w:szCs w:val="32"/>
              </w:rPr>
              <w:t>e</w:t>
            </w:r>
            <w:r w:rsidRPr="00020643">
              <w:rPr>
                <w:rFonts w:ascii="TH SarabunPSK" w:eastAsia="Arial" w:hAnsi="TH SarabunPSK" w:cs="TH SarabunPSK"/>
                <w:sz w:val="32"/>
                <w:szCs w:val="32"/>
              </w:rPr>
              <w:t>d</w:t>
            </w:r>
            <w:r w:rsidRPr="00020643">
              <w:rPr>
                <w:rFonts w:ascii="TH SarabunPSK" w:eastAsia="Arial" w:hAnsi="TH SarabunPSK" w:cs="TH SarabunPSK"/>
                <w:spacing w:val="-1"/>
                <w:sz w:val="32"/>
                <w:szCs w:val="32"/>
                <w:cs/>
                <w:lang w:bidi="th-TH"/>
              </w:rPr>
              <w:t xml:space="preserve"> </w:t>
            </w:r>
            <w:r w:rsidRPr="00020643">
              <w:rPr>
                <w:rFonts w:ascii="TH SarabunPSK" w:eastAsia="Arial" w:hAnsi="TH SarabunPSK" w:cs="TH SarabunPSK"/>
                <w:spacing w:val="1"/>
                <w:sz w:val="32"/>
                <w:szCs w:val="32"/>
              </w:rPr>
              <w:t>Lea</w:t>
            </w:r>
            <w:r w:rsidRPr="00020643">
              <w:rPr>
                <w:rFonts w:ascii="TH SarabunPSK" w:eastAsia="Arial" w:hAnsi="TH SarabunPSK" w:cs="TH SarabunPSK"/>
                <w:spacing w:val="-1"/>
                <w:sz w:val="32"/>
                <w:szCs w:val="32"/>
              </w:rPr>
              <w:t>r</w:t>
            </w:r>
            <w:r w:rsidRPr="00020643">
              <w:rPr>
                <w:rFonts w:ascii="TH SarabunPSK" w:eastAsia="Arial" w:hAnsi="TH SarabunPSK" w:cs="TH SarabunPSK"/>
                <w:spacing w:val="1"/>
                <w:sz w:val="32"/>
                <w:szCs w:val="32"/>
              </w:rPr>
              <w:t>n</w:t>
            </w:r>
            <w:r w:rsidRPr="00020643">
              <w:rPr>
                <w:rFonts w:ascii="TH SarabunPSK" w:eastAsia="Arial" w:hAnsi="TH SarabunPSK" w:cs="TH SarabunPSK"/>
                <w:spacing w:val="-3"/>
                <w:sz w:val="32"/>
                <w:szCs w:val="32"/>
              </w:rPr>
              <w:t>i</w:t>
            </w:r>
            <w:r w:rsidRPr="00020643">
              <w:rPr>
                <w:rFonts w:ascii="TH SarabunPSK" w:eastAsia="Arial" w:hAnsi="TH SarabunPSK" w:cs="TH SarabunPSK"/>
                <w:spacing w:val="1"/>
                <w:sz w:val="32"/>
                <w:szCs w:val="32"/>
              </w:rPr>
              <w:t>n</w:t>
            </w:r>
            <w:r w:rsidRPr="00020643">
              <w:rPr>
                <w:rFonts w:ascii="TH SarabunPSK" w:eastAsia="Arial" w:hAnsi="TH SarabunPSK" w:cs="TH SarabunPSK"/>
                <w:sz w:val="32"/>
                <w:szCs w:val="32"/>
              </w:rPr>
              <w:t>g</w:t>
            </w:r>
            <w:r w:rsidRPr="00020643">
              <w:rPr>
                <w:rFonts w:ascii="TH SarabunPSK" w:eastAsia="Arial" w:hAnsi="TH SarabunPSK" w:cs="TH SarabunPSK"/>
                <w:spacing w:val="-1"/>
                <w:sz w:val="32"/>
                <w:szCs w:val="32"/>
                <w:cs/>
                <w:lang w:bidi="th-TH"/>
              </w:rPr>
              <w:t xml:space="preserve"> </w:t>
            </w:r>
            <w:r w:rsidRPr="00020643">
              <w:rPr>
                <w:rFonts w:ascii="TH SarabunPSK" w:eastAsia="Arial" w:hAnsi="TH SarabunPSK" w:cs="TH SarabunPSK"/>
                <w:sz w:val="32"/>
                <w:szCs w:val="32"/>
              </w:rPr>
              <w:t>O</w:t>
            </w:r>
            <w:r w:rsidRPr="00020643">
              <w:rPr>
                <w:rFonts w:ascii="TH SarabunPSK" w:eastAsia="Arial" w:hAnsi="TH SarabunPSK" w:cs="TH SarabunPSK"/>
                <w:spacing w:val="1"/>
                <w:sz w:val="32"/>
                <w:szCs w:val="32"/>
              </w:rPr>
              <w:t>u</w:t>
            </w:r>
            <w:r w:rsidRPr="00020643">
              <w:rPr>
                <w:rFonts w:ascii="TH SarabunPSK" w:eastAsia="Arial" w:hAnsi="TH SarabunPSK" w:cs="TH SarabunPSK"/>
                <w:spacing w:val="-2"/>
                <w:sz w:val="32"/>
                <w:szCs w:val="32"/>
              </w:rPr>
              <w:t>t</w:t>
            </w:r>
            <w:r w:rsidRPr="00020643">
              <w:rPr>
                <w:rFonts w:ascii="TH SarabunPSK" w:eastAsia="Arial" w:hAnsi="TH SarabunPSK" w:cs="TH SarabunPSK"/>
                <w:sz w:val="32"/>
                <w:szCs w:val="32"/>
              </w:rPr>
              <w:t>c</w:t>
            </w:r>
            <w:r w:rsidRPr="00020643">
              <w:rPr>
                <w:rFonts w:ascii="TH SarabunPSK" w:eastAsia="Arial" w:hAnsi="TH SarabunPSK" w:cs="TH SarabunPSK"/>
                <w:spacing w:val="1"/>
                <w:sz w:val="32"/>
                <w:szCs w:val="32"/>
              </w:rPr>
              <w:t>o</w:t>
            </w:r>
            <w:r w:rsidRPr="00020643">
              <w:rPr>
                <w:rFonts w:ascii="TH SarabunPSK" w:eastAsia="Arial" w:hAnsi="TH SarabunPSK" w:cs="TH SarabunPSK"/>
                <w:spacing w:val="2"/>
                <w:sz w:val="32"/>
                <w:szCs w:val="32"/>
              </w:rPr>
              <w:t>m</w:t>
            </w:r>
            <w:r w:rsidRPr="00020643">
              <w:rPr>
                <w:rFonts w:ascii="TH SarabunPSK" w:eastAsia="Arial" w:hAnsi="TH SarabunPSK" w:cs="TH SarabunPSK"/>
                <w:spacing w:val="1"/>
                <w:sz w:val="32"/>
                <w:szCs w:val="32"/>
              </w:rPr>
              <w:t>es</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C20E10"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2</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Programme Structure and Content</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C20E10"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3</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Teaching and Learning Approach</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C20E10"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4</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2"/>
                <w:sz w:val="32"/>
                <w:szCs w:val="32"/>
              </w:rPr>
              <w:t>Student Assessment</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C20E10"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5</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Academic Staff</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C20E10" w:rsidRPr="00020643" w:rsidTr="009A14F9">
        <w:trPr>
          <w:trHeight w:hRule="exact" w:val="348"/>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6</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Student Support Services</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C20E10"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3"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7</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Facilities and Infrastructure</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C20E10"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spacing w:after="0" w:line="271" w:lineRule="exact"/>
              <w:ind w:left="102" w:right="-20"/>
              <w:rPr>
                <w:rFonts w:ascii="TH SarabunPSK" w:eastAsia="Arial" w:hAnsi="TH SarabunPSK" w:cs="TH SarabunPSK"/>
                <w:sz w:val="32"/>
                <w:szCs w:val="32"/>
              </w:rPr>
            </w:pPr>
            <w:r w:rsidRPr="00020643">
              <w:rPr>
                <w:rFonts w:ascii="TH SarabunPSK" w:eastAsia="Arial" w:hAnsi="TH SarabunPSK" w:cs="TH SarabunPSK"/>
                <w:spacing w:val="1"/>
                <w:sz w:val="32"/>
                <w:szCs w:val="32"/>
              </w:rPr>
              <w:t>8</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pacing w:val="62"/>
                <w:sz w:val="32"/>
                <w:szCs w:val="32"/>
                <w:cs/>
                <w:lang w:bidi="th-TH"/>
              </w:rPr>
              <w:t xml:space="preserve"> </w:t>
            </w:r>
            <w:r w:rsidR="00387E0D" w:rsidRPr="00020643">
              <w:rPr>
                <w:rFonts w:ascii="TH SarabunPSK" w:eastAsia="Arial" w:hAnsi="TH SarabunPSK" w:cs="TH SarabunPSK"/>
                <w:spacing w:val="1"/>
                <w:sz w:val="32"/>
                <w:szCs w:val="32"/>
              </w:rPr>
              <w:t>Output and Outcomes</w:t>
            </w:r>
          </w:p>
        </w:tc>
        <w:tc>
          <w:tcPr>
            <w:tcW w:w="2789" w:type="dxa"/>
            <w:tcBorders>
              <w:top w:val="single" w:sz="4" w:space="0" w:color="000000"/>
              <w:left w:val="single" w:sz="4" w:space="0" w:color="000000"/>
              <w:bottom w:val="single" w:sz="4" w:space="0" w:color="000000"/>
              <w:right w:val="single" w:sz="4" w:space="0" w:color="000000"/>
            </w:tcBorders>
          </w:tcPr>
          <w:p w:rsidR="00C20E10" w:rsidRPr="00020643" w:rsidRDefault="00C20E10" w:rsidP="000C0A3B">
            <w:pPr>
              <w:rPr>
                <w:rFonts w:ascii="TH SarabunPSK" w:hAnsi="TH SarabunPSK" w:cs="TH SarabunPSK"/>
                <w:sz w:val="32"/>
                <w:szCs w:val="32"/>
              </w:rPr>
            </w:pPr>
          </w:p>
        </w:tc>
      </w:tr>
      <w:tr w:rsidR="00387E0D" w:rsidRPr="00020643" w:rsidTr="009A14F9">
        <w:trPr>
          <w:trHeight w:hRule="exact" w:val="350"/>
          <w:jc w:val="center"/>
        </w:trPr>
        <w:tc>
          <w:tcPr>
            <w:tcW w:w="10915" w:type="dxa"/>
            <w:tcBorders>
              <w:top w:val="single" w:sz="4" w:space="0" w:color="000000"/>
              <w:left w:val="single" w:sz="4" w:space="0" w:color="000000"/>
              <w:bottom w:val="single" w:sz="4" w:space="0" w:color="000000"/>
              <w:right w:val="single" w:sz="4" w:space="0" w:color="000000"/>
            </w:tcBorders>
          </w:tcPr>
          <w:p w:rsidR="00387E0D" w:rsidRPr="00020643" w:rsidRDefault="00387E0D" w:rsidP="000C0A3B">
            <w:pPr>
              <w:spacing w:after="0" w:line="271" w:lineRule="exact"/>
              <w:ind w:left="102" w:right="-20"/>
              <w:rPr>
                <w:rFonts w:ascii="TH SarabunPSK" w:eastAsia="Arial" w:hAnsi="TH SarabunPSK" w:cs="TH SarabunPSK"/>
                <w:spacing w:val="1"/>
                <w:sz w:val="32"/>
                <w:szCs w:val="32"/>
              </w:rPr>
            </w:pPr>
            <w:r w:rsidRPr="00020643">
              <w:rPr>
                <w:rFonts w:ascii="TH SarabunPSK" w:eastAsia="Arial" w:hAnsi="TH SarabunPSK" w:cs="TH SarabunPSK"/>
                <w:spacing w:val="1"/>
                <w:sz w:val="32"/>
                <w:szCs w:val="32"/>
              </w:rPr>
              <w:t>Overall Verdict</w:t>
            </w:r>
          </w:p>
        </w:tc>
        <w:tc>
          <w:tcPr>
            <w:tcW w:w="2789" w:type="dxa"/>
            <w:tcBorders>
              <w:top w:val="single" w:sz="4" w:space="0" w:color="000000"/>
              <w:left w:val="single" w:sz="4" w:space="0" w:color="000000"/>
              <w:bottom w:val="single" w:sz="4" w:space="0" w:color="000000"/>
              <w:right w:val="single" w:sz="4" w:space="0" w:color="000000"/>
            </w:tcBorders>
          </w:tcPr>
          <w:p w:rsidR="00387E0D" w:rsidRPr="00020643" w:rsidRDefault="00387E0D" w:rsidP="000C0A3B">
            <w:pPr>
              <w:rPr>
                <w:rFonts w:ascii="TH SarabunPSK" w:hAnsi="TH SarabunPSK" w:cs="TH SarabunPSK"/>
                <w:sz w:val="32"/>
                <w:szCs w:val="32"/>
              </w:rPr>
            </w:pPr>
          </w:p>
        </w:tc>
      </w:tr>
    </w:tbl>
    <w:p w:rsidR="004C53F0" w:rsidRPr="00020643" w:rsidRDefault="00387E0D" w:rsidP="00C20E10">
      <w:pPr>
        <w:tabs>
          <w:tab w:val="left" w:pos="10700"/>
        </w:tabs>
        <w:spacing w:before="29" w:after="0" w:line="240" w:lineRule="auto"/>
        <w:ind w:left="120" w:right="1127"/>
        <w:rPr>
          <w:rFonts w:ascii="TH SarabunPSK" w:eastAsia="Arial" w:hAnsi="TH SarabunPSK" w:cs="TH SarabunPSK"/>
          <w:sz w:val="32"/>
          <w:szCs w:val="32"/>
        </w:rPr>
      </w:pPr>
      <w:r w:rsidRPr="00020643">
        <w:rPr>
          <w:rFonts w:ascii="TH SarabunPSK" w:eastAsia="Arial" w:hAnsi="TH SarabunPSK" w:cs="TH SarabunPSK"/>
          <w:spacing w:val="1"/>
          <w:sz w:val="32"/>
          <w:szCs w:val="32"/>
        </w:rPr>
        <w:br/>
        <w:t xml:space="preserve">Based on the assessment results, the XXX </w:t>
      </w:r>
      <w:proofErr w:type="spellStart"/>
      <w:r w:rsidRPr="00020643">
        <w:rPr>
          <w:rFonts w:ascii="TH SarabunPSK" w:eastAsia="Arial" w:hAnsi="TH SarabunPSK" w:cs="TH SarabunPSK"/>
          <w:spacing w:val="1"/>
          <w:sz w:val="32"/>
          <w:szCs w:val="32"/>
        </w:rPr>
        <w:t>programme</w:t>
      </w:r>
      <w:proofErr w:type="spellEnd"/>
      <w:r w:rsidRPr="00020643">
        <w:rPr>
          <w:rFonts w:ascii="TH SarabunPSK" w:eastAsia="Arial" w:hAnsi="TH SarabunPSK" w:cs="TH SarabunPSK"/>
          <w:spacing w:val="1"/>
          <w:sz w:val="32"/>
          <w:szCs w:val="32"/>
        </w:rPr>
        <w:t xml:space="preserve"> at xxx university fulfills/ does not fulfill the AUN-QA requirements to be awarded the AUN-QA certificate.  The overall quality assurance implemented by the </w:t>
      </w:r>
      <w:proofErr w:type="spellStart"/>
      <w:r w:rsidRPr="00020643">
        <w:rPr>
          <w:rFonts w:ascii="TH SarabunPSK" w:eastAsia="Arial" w:hAnsi="TH SarabunPSK" w:cs="TH SarabunPSK"/>
          <w:spacing w:val="1"/>
          <w:sz w:val="32"/>
          <w:szCs w:val="32"/>
        </w:rPr>
        <w:t>programme</w:t>
      </w:r>
      <w:proofErr w:type="spellEnd"/>
      <w:r w:rsidRPr="00020643">
        <w:rPr>
          <w:rFonts w:ascii="TH SarabunPSK" w:eastAsia="Arial" w:hAnsi="TH SarabunPSK" w:cs="TH SarabunPSK"/>
          <w:spacing w:val="1"/>
          <w:sz w:val="32"/>
          <w:szCs w:val="32"/>
        </w:rPr>
        <w:t xml:space="preserve"> is Absolutely Inadequate/ Inadequate and Improvement is Necessary/ Inadequate but Minor Improvement Will Make It Adequate/ Adequate as Expected/ Better Than Adequate/ Example of Best Practices/ Excellent (Example of World-class or Leading Practices). </w:t>
      </w:r>
      <w:r w:rsidR="004C53F0" w:rsidRPr="00020643">
        <w:rPr>
          <w:rFonts w:ascii="TH SarabunPSK" w:eastAsia="Arial" w:hAnsi="TH SarabunPSK" w:cs="TH SarabunPSK"/>
          <w:sz w:val="32"/>
          <w:szCs w:val="32"/>
          <w:cs/>
          <w:lang w:bidi="th-TH"/>
        </w:rPr>
        <w:br w:type="page"/>
      </w:r>
    </w:p>
    <w:p w:rsidR="00C20E10" w:rsidRPr="00020643" w:rsidRDefault="00C20E10" w:rsidP="003F349A">
      <w:pPr>
        <w:tabs>
          <w:tab w:val="left" w:pos="10700"/>
        </w:tabs>
        <w:spacing w:before="29" w:after="0" w:line="240" w:lineRule="auto"/>
        <w:ind w:right="1127"/>
        <w:rPr>
          <w:rFonts w:ascii="TH SarabunPSK" w:eastAsia="Arial" w:hAnsi="TH SarabunPSK" w:cs="TH SarabunPSK"/>
          <w:sz w:val="32"/>
          <w:szCs w:val="32"/>
        </w:rPr>
      </w:pPr>
    </w:p>
    <w:tbl>
      <w:tblPr>
        <w:tblStyle w:val="TableGrid"/>
        <w:tblW w:w="15451" w:type="dxa"/>
        <w:tblInd w:w="-601" w:type="dxa"/>
        <w:tblLook w:val="04A0" w:firstRow="1" w:lastRow="0" w:firstColumn="1" w:lastColumn="0" w:noHBand="0" w:noVBand="1"/>
      </w:tblPr>
      <w:tblGrid>
        <w:gridCol w:w="1659"/>
        <w:gridCol w:w="4153"/>
        <w:gridCol w:w="4678"/>
        <w:gridCol w:w="4961"/>
      </w:tblGrid>
      <w:tr w:rsidR="00387E0D" w:rsidRPr="00020643" w:rsidTr="00231DE3">
        <w:trPr>
          <w:tblHeader/>
        </w:trPr>
        <w:tc>
          <w:tcPr>
            <w:tcW w:w="5812" w:type="dxa"/>
            <w:gridSpan w:val="2"/>
            <w:vAlign w:val="center"/>
          </w:tcPr>
          <w:p w:rsidR="00387E0D" w:rsidRPr="00020643" w:rsidRDefault="00387E0D" w:rsidP="002610D4">
            <w:pPr>
              <w:pStyle w:val="NoSpacing"/>
              <w:jc w:val="center"/>
              <w:rPr>
                <w:rFonts w:ascii="TH SarabunPSK" w:hAnsi="TH SarabunPSK" w:cs="TH SarabunPSK"/>
                <w:b/>
                <w:bCs/>
                <w:color w:val="000000" w:themeColor="text1"/>
                <w:sz w:val="32"/>
                <w:szCs w:val="32"/>
              </w:rPr>
            </w:pPr>
            <w:r w:rsidRPr="00020643">
              <w:rPr>
                <w:rFonts w:ascii="TH SarabunPSK" w:hAnsi="TH SarabunPSK" w:cs="TH SarabunPSK"/>
                <w:b/>
                <w:bCs/>
                <w:color w:val="000000" w:themeColor="text1"/>
                <w:sz w:val="32"/>
                <w:szCs w:val="32"/>
              </w:rPr>
              <w:t>Criteria</w:t>
            </w:r>
          </w:p>
        </w:tc>
        <w:tc>
          <w:tcPr>
            <w:tcW w:w="4678" w:type="dxa"/>
            <w:vAlign w:val="center"/>
          </w:tcPr>
          <w:p w:rsidR="00387E0D" w:rsidRPr="00020643" w:rsidRDefault="00387E0D" w:rsidP="002610D4">
            <w:pPr>
              <w:pStyle w:val="NoSpacing"/>
              <w:jc w:val="center"/>
              <w:rPr>
                <w:rFonts w:ascii="TH SarabunPSK" w:hAnsi="TH SarabunPSK" w:cs="TH SarabunPSK"/>
                <w:b/>
                <w:bCs/>
                <w:color w:val="000000" w:themeColor="text1"/>
                <w:sz w:val="32"/>
                <w:szCs w:val="32"/>
              </w:rPr>
            </w:pPr>
            <w:r w:rsidRPr="00020643">
              <w:rPr>
                <w:rFonts w:ascii="TH SarabunPSK" w:hAnsi="TH SarabunPSK" w:cs="TH SarabunPSK"/>
                <w:b/>
                <w:bCs/>
                <w:color w:val="000000" w:themeColor="text1"/>
                <w:sz w:val="32"/>
                <w:szCs w:val="32"/>
              </w:rPr>
              <w:t>Strengths</w:t>
            </w:r>
          </w:p>
        </w:tc>
        <w:tc>
          <w:tcPr>
            <w:tcW w:w="4961" w:type="dxa"/>
            <w:vAlign w:val="center"/>
          </w:tcPr>
          <w:p w:rsidR="00387E0D" w:rsidRPr="00020643" w:rsidRDefault="00387E0D" w:rsidP="002610D4">
            <w:pPr>
              <w:pStyle w:val="NoSpacing"/>
              <w:jc w:val="center"/>
              <w:rPr>
                <w:rFonts w:ascii="TH SarabunPSK" w:hAnsi="TH SarabunPSK" w:cs="TH SarabunPSK"/>
                <w:b/>
                <w:bCs/>
                <w:color w:val="000000" w:themeColor="text1"/>
                <w:sz w:val="32"/>
                <w:szCs w:val="32"/>
              </w:rPr>
            </w:pPr>
            <w:r w:rsidRPr="00020643">
              <w:rPr>
                <w:rFonts w:ascii="TH SarabunPSK" w:hAnsi="TH SarabunPSK" w:cs="TH SarabunPSK"/>
                <w:b/>
                <w:bCs/>
                <w:color w:val="000000" w:themeColor="text1"/>
                <w:sz w:val="32"/>
                <w:szCs w:val="32"/>
              </w:rPr>
              <w:t>Areas for Improvement</w:t>
            </w:r>
          </w:p>
        </w:tc>
      </w:tr>
      <w:tr w:rsidR="00387E0D" w:rsidRPr="00020643" w:rsidTr="00231DE3">
        <w:tc>
          <w:tcPr>
            <w:tcW w:w="1659" w:type="dxa"/>
            <w:tcBorders>
              <w:bottom w:val="single" w:sz="4" w:space="0" w:color="auto"/>
            </w:tcBorders>
          </w:tcPr>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rPr>
              <w:t>1</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 xml:space="preserve">Expected </w:t>
            </w:r>
          </w:p>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rPr>
              <w:t xml:space="preserve">Learning </w:t>
            </w:r>
          </w:p>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rPr>
              <w:t>Outcome</w:t>
            </w:r>
          </w:p>
        </w:tc>
        <w:tc>
          <w:tcPr>
            <w:tcW w:w="4153" w:type="dxa"/>
            <w:tcBorders>
              <w:bottom w:val="single" w:sz="4" w:space="0" w:color="auto"/>
            </w:tcBorders>
          </w:tcPr>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1.1</w:t>
            </w:r>
            <w:r w:rsidRPr="00020643">
              <w:rPr>
                <w:rFonts w:ascii="TH SarabunPSK" w:hAnsi="TH SarabunPSK" w:cs="TH SarabunPSK"/>
                <w:color w:val="000000" w:themeColor="text1"/>
                <w:sz w:val="32"/>
                <w:szCs w:val="32"/>
              </w:rPr>
              <w:t xml:space="preserve"> The </w:t>
            </w:r>
            <w:proofErr w:type="spellStart"/>
            <w:r w:rsidRPr="00020643">
              <w:rPr>
                <w:rFonts w:ascii="TH SarabunPSK" w:hAnsi="TH SarabunPSK" w:cs="TH SarabunPSK"/>
                <w:color w:val="000000" w:themeColor="text1"/>
                <w:sz w:val="32"/>
                <w:szCs w:val="32"/>
              </w:rPr>
              <w:t>programme</w:t>
            </w:r>
            <w:proofErr w:type="spellEnd"/>
            <w:r w:rsidRPr="00020643">
              <w:rPr>
                <w:rFonts w:ascii="TH SarabunPSK" w:hAnsi="TH SarabunPSK" w:cs="TH SarabunPSK"/>
                <w:color w:val="000000" w:themeColor="text1"/>
                <w:sz w:val="32"/>
                <w:szCs w:val="32"/>
              </w:rPr>
              <w:t xml:space="preserve"> to show that the expected learning outcomes are</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appropriately formulated in accordance with an established learning taxonomy, are aligned to the vision and mission of the university, and are known to all stakeholders.</w:t>
            </w:r>
          </w:p>
          <w:p w:rsidR="00387E0D" w:rsidRPr="00020643" w:rsidRDefault="00387E0D" w:rsidP="004C53F0">
            <w:pPr>
              <w:pStyle w:val="NoSpacing"/>
              <w:ind w:right="-108"/>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1.2 </w:t>
            </w:r>
            <w:r w:rsidRPr="00020643">
              <w:rPr>
                <w:rFonts w:ascii="TH SarabunPSK" w:hAnsi="TH SarabunPSK" w:cs="TH SarabunPSK"/>
                <w:color w:val="000000" w:themeColor="text1"/>
                <w:sz w:val="32"/>
                <w:szCs w:val="32"/>
              </w:rPr>
              <w:t xml:space="preserve">The </w:t>
            </w:r>
            <w:proofErr w:type="spellStart"/>
            <w:r w:rsidRPr="00020643">
              <w:rPr>
                <w:rFonts w:ascii="TH SarabunPSK" w:hAnsi="TH SarabunPSK" w:cs="TH SarabunPSK"/>
                <w:color w:val="000000" w:themeColor="text1"/>
                <w:sz w:val="32"/>
                <w:szCs w:val="32"/>
              </w:rPr>
              <w:t>programme</w:t>
            </w:r>
            <w:proofErr w:type="spellEnd"/>
            <w:r w:rsidRPr="00020643">
              <w:rPr>
                <w:rFonts w:ascii="TH SarabunPSK" w:hAnsi="TH SarabunPSK" w:cs="TH SarabunPSK"/>
                <w:color w:val="000000" w:themeColor="text1"/>
                <w:sz w:val="32"/>
                <w:szCs w:val="32"/>
              </w:rPr>
              <w:t xml:space="preserve"> to show that the expected learning outcomes for all courses</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are appropriately formulated and are aligned to the expected learning</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 xml:space="preserve">outcomes of the </w:t>
            </w:r>
            <w:proofErr w:type="spellStart"/>
            <w:r w:rsidRPr="00020643">
              <w:rPr>
                <w:rFonts w:ascii="TH SarabunPSK" w:hAnsi="TH SarabunPSK" w:cs="TH SarabunPSK"/>
                <w:color w:val="000000" w:themeColor="text1"/>
                <w:sz w:val="32"/>
                <w:szCs w:val="32"/>
              </w:rPr>
              <w:t>programme</w:t>
            </w:r>
            <w:proofErr w:type="spellEnd"/>
          </w:p>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rPr>
              <w:t>1</w:t>
            </w:r>
            <w:r w:rsidRPr="00020643">
              <w:rPr>
                <w:rFonts w:ascii="TH SarabunPSK" w:hAnsi="TH SarabunPSK" w:cs="TH SarabunPSK"/>
                <w:color w:val="000000" w:themeColor="text1"/>
                <w:sz w:val="32"/>
                <w:szCs w:val="32"/>
                <w:cs/>
              </w:rPr>
              <w:t>.</w:t>
            </w:r>
            <w:r w:rsidRPr="00020643">
              <w:rPr>
                <w:rFonts w:ascii="TH SarabunPSK" w:hAnsi="TH SarabunPSK" w:cs="TH SarabunPSK"/>
                <w:color w:val="000000" w:themeColor="text1"/>
                <w:sz w:val="32"/>
                <w:szCs w:val="32"/>
              </w:rPr>
              <w:t xml:space="preserve">3 The </w:t>
            </w:r>
            <w:proofErr w:type="spellStart"/>
            <w:r w:rsidRPr="00020643">
              <w:rPr>
                <w:rFonts w:ascii="TH SarabunPSK" w:hAnsi="TH SarabunPSK" w:cs="TH SarabunPSK"/>
                <w:color w:val="000000" w:themeColor="text1"/>
                <w:sz w:val="32"/>
                <w:szCs w:val="32"/>
              </w:rPr>
              <w:t>programme</w:t>
            </w:r>
            <w:proofErr w:type="spellEnd"/>
            <w:r w:rsidRPr="00020643">
              <w:rPr>
                <w:rFonts w:ascii="TH SarabunPSK" w:hAnsi="TH SarabunPSK" w:cs="TH SarabunPSK"/>
                <w:color w:val="000000" w:themeColor="text1"/>
                <w:sz w:val="32"/>
                <w:szCs w:val="32"/>
              </w:rPr>
              <w:t xml:space="preserve"> to show that the expected learning outcomes consist of </w:t>
            </w:r>
            <w:proofErr w:type="spellStart"/>
            <w:r w:rsidRPr="00020643">
              <w:rPr>
                <w:rFonts w:ascii="TH SarabunPSK" w:hAnsi="TH SarabunPSK" w:cs="TH SarabunPSK"/>
                <w:color w:val="000000" w:themeColor="text1"/>
                <w:sz w:val="32"/>
                <w:szCs w:val="32"/>
              </w:rPr>
              <w:t>bothgeneric</w:t>
            </w:r>
            <w:proofErr w:type="spellEnd"/>
            <w:r w:rsidRPr="00020643">
              <w:rPr>
                <w:rFonts w:ascii="TH SarabunPSK" w:hAnsi="TH SarabunPSK" w:cs="TH SarabunPSK"/>
                <w:color w:val="000000" w:themeColor="text1"/>
                <w:sz w:val="32"/>
                <w:szCs w:val="32"/>
              </w:rPr>
              <w:t xml:space="preserve"> outcomes (related to written and oral communication, problem-solving, information technology, teambuilding skills, </w:t>
            </w:r>
            <w:proofErr w:type="spellStart"/>
            <w:r w:rsidRPr="00020643">
              <w:rPr>
                <w:rFonts w:ascii="TH SarabunPSK" w:hAnsi="TH SarabunPSK" w:cs="TH SarabunPSK"/>
                <w:color w:val="000000" w:themeColor="text1"/>
                <w:sz w:val="32"/>
                <w:szCs w:val="32"/>
              </w:rPr>
              <w:t>etc</w:t>
            </w:r>
            <w:proofErr w:type="spellEnd"/>
            <w:r w:rsidRPr="00020643">
              <w:rPr>
                <w:rFonts w:ascii="TH SarabunPSK" w:hAnsi="TH SarabunPSK" w:cs="TH SarabunPSK"/>
                <w:color w:val="000000" w:themeColor="text1"/>
                <w:sz w:val="32"/>
                <w:szCs w:val="32"/>
              </w:rPr>
              <w:t>) and subject specific outcomes (related to knowledge and skills of the study discipline).</w:t>
            </w:r>
          </w:p>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1.4 </w:t>
            </w:r>
            <w:r w:rsidRPr="00020643">
              <w:rPr>
                <w:rFonts w:ascii="TH SarabunPSK" w:hAnsi="TH SarabunPSK" w:cs="TH SarabunPSK"/>
                <w:color w:val="000000" w:themeColor="text1"/>
                <w:sz w:val="32"/>
                <w:szCs w:val="32"/>
              </w:rPr>
              <w:t xml:space="preserve">The </w:t>
            </w:r>
            <w:proofErr w:type="spellStart"/>
            <w:r w:rsidRPr="00020643">
              <w:rPr>
                <w:rFonts w:ascii="TH SarabunPSK" w:hAnsi="TH SarabunPSK" w:cs="TH SarabunPSK"/>
                <w:color w:val="000000" w:themeColor="text1"/>
                <w:sz w:val="32"/>
                <w:szCs w:val="32"/>
              </w:rPr>
              <w:t>programme</w:t>
            </w:r>
            <w:proofErr w:type="spellEnd"/>
            <w:r w:rsidRPr="00020643">
              <w:rPr>
                <w:rFonts w:ascii="TH SarabunPSK" w:hAnsi="TH SarabunPSK" w:cs="TH SarabunPSK"/>
                <w:color w:val="000000" w:themeColor="text1"/>
                <w:sz w:val="32"/>
                <w:szCs w:val="32"/>
              </w:rPr>
              <w:t xml:space="preserve"> to show that the requirements of the stakeholders, especially</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 xml:space="preserve">he external stakeholders, are gathered, and that these are reflected in </w:t>
            </w:r>
            <w:r w:rsidRPr="00020643">
              <w:rPr>
                <w:rFonts w:ascii="TH SarabunPSK" w:hAnsi="TH SarabunPSK" w:cs="TH SarabunPSK"/>
                <w:color w:val="000000" w:themeColor="text1"/>
                <w:sz w:val="32"/>
                <w:szCs w:val="32"/>
              </w:rPr>
              <w:lastRenderedPageBreak/>
              <w:t>the</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expected learning outcomes.</w:t>
            </w:r>
          </w:p>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1.5 </w:t>
            </w:r>
            <w:r w:rsidRPr="00020643">
              <w:rPr>
                <w:rFonts w:ascii="TH SarabunPSK" w:hAnsi="TH SarabunPSK" w:cs="TH SarabunPSK"/>
                <w:color w:val="000000" w:themeColor="text1"/>
                <w:sz w:val="32"/>
                <w:szCs w:val="32"/>
              </w:rPr>
              <w:t xml:space="preserve">The </w:t>
            </w:r>
            <w:proofErr w:type="spellStart"/>
            <w:r w:rsidRPr="00020643">
              <w:rPr>
                <w:rFonts w:ascii="TH SarabunPSK" w:hAnsi="TH SarabunPSK" w:cs="TH SarabunPSK"/>
                <w:color w:val="000000" w:themeColor="text1"/>
                <w:sz w:val="32"/>
                <w:szCs w:val="32"/>
              </w:rPr>
              <w:t>programme</w:t>
            </w:r>
            <w:proofErr w:type="spellEnd"/>
            <w:r w:rsidRPr="00020643">
              <w:rPr>
                <w:rFonts w:ascii="TH SarabunPSK" w:hAnsi="TH SarabunPSK" w:cs="TH SarabunPSK"/>
                <w:color w:val="000000" w:themeColor="text1"/>
                <w:sz w:val="32"/>
                <w:szCs w:val="32"/>
              </w:rPr>
              <w:t xml:space="preserve"> to show that the expected learning outcomes are achieved</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by the students by the time they graduate.</w:t>
            </w:r>
          </w:p>
        </w:tc>
        <w:tc>
          <w:tcPr>
            <w:tcW w:w="4678" w:type="dxa"/>
            <w:tcBorders>
              <w:bottom w:val="single" w:sz="4" w:space="0" w:color="auto"/>
            </w:tcBorders>
          </w:tcPr>
          <w:p w:rsidR="00387E0D" w:rsidRPr="00020643" w:rsidRDefault="00387E0D" w:rsidP="002607B1">
            <w:pPr>
              <w:pStyle w:val="NoSpacing"/>
              <w:rPr>
                <w:rFonts w:ascii="TH SarabunPSK" w:hAnsi="TH SarabunPSK" w:cs="TH SarabunPSK"/>
                <w:color w:val="000000" w:themeColor="text1"/>
                <w:sz w:val="32"/>
                <w:szCs w:val="32"/>
              </w:rPr>
            </w:pPr>
          </w:p>
        </w:tc>
        <w:tc>
          <w:tcPr>
            <w:tcW w:w="4961" w:type="dxa"/>
            <w:tcBorders>
              <w:bottom w:val="single" w:sz="4" w:space="0" w:color="auto"/>
            </w:tcBorders>
          </w:tcPr>
          <w:p w:rsidR="00387E0D" w:rsidRPr="00020643" w:rsidRDefault="00387E0D" w:rsidP="00126BF4">
            <w:pPr>
              <w:pStyle w:val="ListParagraph"/>
              <w:numPr>
                <w:ilvl w:val="0"/>
                <w:numId w:val="1"/>
              </w:numPr>
              <w:rPr>
                <w:rFonts w:ascii="TH SarabunPSK" w:hAnsi="TH SarabunPSK" w:cs="TH SarabunPSK"/>
                <w:color w:val="000000" w:themeColor="text1"/>
                <w:sz w:val="32"/>
                <w:szCs w:val="32"/>
                <w:rtl/>
                <w:cs/>
                <w:lang w:bidi="th-TH"/>
              </w:rPr>
            </w:pPr>
          </w:p>
        </w:tc>
      </w:tr>
      <w:tr w:rsidR="00387E0D" w:rsidRPr="00020643" w:rsidTr="00231DE3">
        <w:trPr>
          <w:trHeight w:val="3243"/>
        </w:trPr>
        <w:tc>
          <w:tcPr>
            <w:tcW w:w="1659" w:type="dxa"/>
            <w:tcBorders>
              <w:bottom w:val="nil"/>
              <w:right w:val="single" w:sz="4" w:space="0" w:color="auto"/>
            </w:tcBorders>
          </w:tcPr>
          <w:p w:rsidR="00387E0D" w:rsidRPr="00020643" w:rsidRDefault="00387E0D" w:rsidP="004C53F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rPr>
              <w:lastRenderedPageBreak/>
              <w:t>2</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Programme Structure and Content</w:t>
            </w:r>
          </w:p>
          <w:p w:rsidR="00387E0D" w:rsidRPr="00020643" w:rsidRDefault="00387E0D" w:rsidP="004C53F0">
            <w:pPr>
              <w:pStyle w:val="NoSpacing"/>
              <w:rPr>
                <w:rFonts w:ascii="TH SarabunPSK" w:hAnsi="TH SarabunPSK" w:cs="TH SarabunPSK"/>
                <w:color w:val="000000" w:themeColor="text1"/>
                <w:sz w:val="32"/>
                <w:szCs w:val="32"/>
              </w:rPr>
            </w:pPr>
          </w:p>
          <w:p w:rsidR="00387E0D" w:rsidRPr="00020643" w:rsidRDefault="00387E0D" w:rsidP="004C53F0">
            <w:pPr>
              <w:pStyle w:val="NoSpacing"/>
              <w:rPr>
                <w:rFonts w:ascii="TH SarabunPSK" w:hAnsi="TH SarabunPSK" w:cs="TH SarabunPSK"/>
                <w:color w:val="000000" w:themeColor="text1"/>
                <w:sz w:val="32"/>
                <w:szCs w:val="32"/>
              </w:rPr>
            </w:pPr>
          </w:p>
        </w:tc>
        <w:tc>
          <w:tcPr>
            <w:tcW w:w="4153" w:type="dxa"/>
            <w:vMerge w:val="restart"/>
            <w:tcBorders>
              <w:top w:val="single" w:sz="4" w:space="0" w:color="auto"/>
              <w:left w:val="single" w:sz="4" w:space="0" w:color="auto"/>
              <w:bottom w:val="single" w:sz="4" w:space="0" w:color="auto"/>
              <w:right w:val="single" w:sz="4" w:space="0" w:color="auto"/>
            </w:tcBorders>
          </w:tcPr>
          <w:p w:rsidR="00387E0D" w:rsidRPr="00020643" w:rsidRDefault="00387E0D" w:rsidP="0018719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rPr>
              <w:t xml:space="preserve">2.1. The specifications of the </w:t>
            </w:r>
            <w:proofErr w:type="spellStart"/>
            <w:r w:rsidRPr="00020643">
              <w:rPr>
                <w:rFonts w:ascii="TH SarabunPSK" w:hAnsi="TH SarabunPSK" w:cs="TH SarabunPSK"/>
                <w:color w:val="000000" w:themeColor="text1"/>
                <w:sz w:val="32"/>
                <w:szCs w:val="32"/>
              </w:rPr>
              <w:t>programme</w:t>
            </w:r>
            <w:proofErr w:type="spellEnd"/>
            <w:r w:rsidRPr="00020643">
              <w:rPr>
                <w:rFonts w:ascii="TH SarabunPSK" w:hAnsi="TH SarabunPSK" w:cs="TH SarabunPSK"/>
                <w:color w:val="000000" w:themeColor="text1"/>
                <w:sz w:val="32"/>
                <w:szCs w:val="32"/>
              </w:rPr>
              <w:t xml:space="preserve"> and all its courses are shown to be</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comprehensive, up-to-date, and made available and communicated to all</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stakeholders.</w:t>
            </w:r>
          </w:p>
          <w:p w:rsidR="00387E0D" w:rsidRPr="00020643" w:rsidRDefault="00387E0D" w:rsidP="0018719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2.2 </w:t>
            </w:r>
            <w:r w:rsidRPr="00020643">
              <w:rPr>
                <w:rFonts w:ascii="TH SarabunPSK" w:hAnsi="TH SarabunPSK" w:cs="TH SarabunPSK"/>
                <w:color w:val="000000" w:themeColor="text1"/>
                <w:sz w:val="32"/>
                <w:szCs w:val="32"/>
              </w:rPr>
              <w:t>The design of the curriculum is shown to be constructively aligned with</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achieving the expected learning outcomes.</w:t>
            </w:r>
          </w:p>
          <w:p w:rsidR="00387E0D" w:rsidRPr="00020643" w:rsidRDefault="00387E0D" w:rsidP="0018719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2.3 </w:t>
            </w:r>
            <w:r w:rsidRPr="00020643">
              <w:rPr>
                <w:rFonts w:ascii="TH SarabunPSK" w:hAnsi="TH SarabunPSK" w:cs="TH SarabunPSK"/>
                <w:color w:val="000000" w:themeColor="text1"/>
                <w:sz w:val="32"/>
                <w:szCs w:val="32"/>
              </w:rPr>
              <w:t>The design of the curriculum is shown to include feedback from stakeholders,</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especially external stakeholders.</w:t>
            </w:r>
          </w:p>
          <w:p w:rsidR="00387E0D" w:rsidRPr="00020643" w:rsidRDefault="00387E0D" w:rsidP="0018719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2.4  </w:t>
            </w:r>
            <w:r w:rsidRPr="00020643">
              <w:rPr>
                <w:rFonts w:ascii="TH SarabunPSK" w:hAnsi="TH SarabunPSK" w:cs="TH SarabunPSK"/>
                <w:color w:val="000000" w:themeColor="text1"/>
                <w:sz w:val="32"/>
                <w:szCs w:val="32"/>
              </w:rPr>
              <w:t>The contribution made by each course in achieving the expected learning</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outcomes is shown to be clear.</w:t>
            </w:r>
          </w:p>
          <w:p w:rsidR="00387E0D" w:rsidRPr="00020643" w:rsidRDefault="00387E0D" w:rsidP="0018719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2.5 </w:t>
            </w:r>
            <w:r w:rsidRPr="00020643">
              <w:rPr>
                <w:rFonts w:ascii="TH SarabunPSK" w:hAnsi="TH SarabunPSK" w:cs="TH SarabunPSK"/>
                <w:color w:val="000000" w:themeColor="text1"/>
                <w:sz w:val="32"/>
                <w:szCs w:val="32"/>
              </w:rPr>
              <w:t>The curriculum to show that all its courses are logically structured, properly</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 xml:space="preserve">sequenced (progression from basic to intermediate to </w:t>
            </w:r>
            <w:proofErr w:type="spellStart"/>
            <w:r w:rsidRPr="00020643">
              <w:rPr>
                <w:rFonts w:ascii="TH SarabunPSK" w:hAnsi="TH SarabunPSK" w:cs="TH SarabunPSK"/>
                <w:color w:val="000000" w:themeColor="text1"/>
                <w:sz w:val="32"/>
                <w:szCs w:val="32"/>
              </w:rPr>
              <w:t>specialised</w:t>
            </w:r>
            <w:proofErr w:type="spellEnd"/>
            <w:r w:rsidRPr="00020643">
              <w:rPr>
                <w:rFonts w:ascii="TH SarabunPSK" w:hAnsi="TH SarabunPSK" w:cs="TH SarabunPSK"/>
                <w:color w:val="000000" w:themeColor="text1"/>
                <w:sz w:val="32"/>
                <w:szCs w:val="32"/>
              </w:rPr>
              <w:t xml:space="preserve"> courses), and</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are integrated.</w:t>
            </w:r>
          </w:p>
          <w:p w:rsidR="00387E0D" w:rsidRPr="00020643" w:rsidRDefault="00387E0D" w:rsidP="0018719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lastRenderedPageBreak/>
              <w:t xml:space="preserve">2.6 </w:t>
            </w:r>
            <w:r w:rsidRPr="00020643">
              <w:rPr>
                <w:rFonts w:ascii="TH SarabunPSK" w:hAnsi="TH SarabunPSK" w:cs="TH SarabunPSK"/>
                <w:color w:val="000000" w:themeColor="text1"/>
                <w:sz w:val="32"/>
                <w:szCs w:val="32"/>
              </w:rPr>
              <w:t>The curriculum to have option(s) for students to pursue major and/or minor</w:t>
            </w:r>
            <w:r w:rsidRPr="00020643">
              <w:rPr>
                <w:rFonts w:ascii="TH SarabunPSK" w:hAnsi="TH SarabunPSK" w:cs="TH SarabunPSK"/>
                <w:color w:val="000000" w:themeColor="text1"/>
                <w:sz w:val="32"/>
                <w:szCs w:val="32"/>
                <w:cs/>
              </w:rPr>
              <w:t xml:space="preserve"> </w:t>
            </w:r>
            <w:proofErr w:type="spellStart"/>
            <w:r w:rsidRPr="00020643">
              <w:rPr>
                <w:rFonts w:ascii="TH SarabunPSK" w:hAnsi="TH SarabunPSK" w:cs="TH SarabunPSK"/>
                <w:color w:val="000000" w:themeColor="text1"/>
                <w:sz w:val="32"/>
                <w:szCs w:val="32"/>
              </w:rPr>
              <w:t>specialisations</w:t>
            </w:r>
            <w:proofErr w:type="spellEnd"/>
            <w:r w:rsidRPr="00020643">
              <w:rPr>
                <w:rFonts w:ascii="TH SarabunPSK" w:hAnsi="TH SarabunPSK" w:cs="TH SarabunPSK"/>
                <w:color w:val="000000" w:themeColor="text1"/>
                <w:sz w:val="32"/>
                <w:szCs w:val="32"/>
              </w:rPr>
              <w:t>.</w:t>
            </w:r>
          </w:p>
          <w:p w:rsidR="00387E0D" w:rsidRPr="00020643" w:rsidRDefault="00387E0D" w:rsidP="00187190">
            <w:pPr>
              <w:pStyle w:val="NoSpacing"/>
              <w:rPr>
                <w:rFonts w:ascii="TH SarabunPSK" w:hAnsi="TH SarabunPSK" w:cs="TH SarabunPSK"/>
                <w:color w:val="000000" w:themeColor="text1"/>
                <w:sz w:val="32"/>
                <w:szCs w:val="32"/>
              </w:rPr>
            </w:pPr>
            <w:r w:rsidRPr="00020643">
              <w:rPr>
                <w:rFonts w:ascii="TH SarabunPSK" w:hAnsi="TH SarabunPSK" w:cs="TH SarabunPSK"/>
                <w:color w:val="000000" w:themeColor="text1"/>
                <w:sz w:val="32"/>
                <w:szCs w:val="32"/>
                <w:cs/>
              </w:rPr>
              <w:t xml:space="preserve">2.7 </w:t>
            </w:r>
            <w:r w:rsidRPr="00020643">
              <w:rPr>
                <w:rFonts w:ascii="TH SarabunPSK" w:hAnsi="TH SarabunPSK" w:cs="TH SarabunPSK"/>
                <w:color w:val="000000" w:themeColor="text1"/>
                <w:sz w:val="32"/>
                <w:szCs w:val="32"/>
              </w:rPr>
              <w:t xml:space="preserve">The </w:t>
            </w:r>
            <w:proofErr w:type="spellStart"/>
            <w:r w:rsidRPr="00020643">
              <w:rPr>
                <w:rFonts w:ascii="TH SarabunPSK" w:hAnsi="TH SarabunPSK" w:cs="TH SarabunPSK"/>
                <w:color w:val="000000" w:themeColor="text1"/>
                <w:sz w:val="32"/>
                <w:szCs w:val="32"/>
              </w:rPr>
              <w:t>programme</w:t>
            </w:r>
            <w:proofErr w:type="spellEnd"/>
            <w:r w:rsidRPr="00020643">
              <w:rPr>
                <w:rFonts w:ascii="TH SarabunPSK" w:hAnsi="TH SarabunPSK" w:cs="TH SarabunPSK"/>
                <w:color w:val="000000" w:themeColor="text1"/>
                <w:sz w:val="32"/>
                <w:szCs w:val="32"/>
              </w:rPr>
              <w:t xml:space="preserve"> to show that its curriculum is reviewed periodically following</w:t>
            </w:r>
            <w:r w:rsidRPr="00020643">
              <w:rPr>
                <w:rFonts w:ascii="TH SarabunPSK" w:hAnsi="TH SarabunPSK" w:cs="TH SarabunPSK"/>
                <w:color w:val="000000" w:themeColor="text1"/>
                <w:sz w:val="32"/>
                <w:szCs w:val="32"/>
                <w:cs/>
              </w:rPr>
              <w:t xml:space="preserve"> </w:t>
            </w:r>
            <w:r w:rsidRPr="00020643">
              <w:rPr>
                <w:rFonts w:ascii="TH SarabunPSK" w:hAnsi="TH SarabunPSK" w:cs="TH SarabunPSK"/>
                <w:color w:val="000000" w:themeColor="text1"/>
                <w:sz w:val="32"/>
                <w:szCs w:val="32"/>
              </w:rPr>
              <w:t>an established procedure and that it remains up-to-date and relevant to industry.</w:t>
            </w:r>
          </w:p>
          <w:p w:rsidR="00387E0D" w:rsidRPr="00020643" w:rsidRDefault="00387E0D" w:rsidP="00187190">
            <w:pPr>
              <w:pStyle w:val="NoSpacing"/>
              <w:rPr>
                <w:rFonts w:ascii="TH SarabunPSK" w:hAnsi="TH SarabunPSK" w:cs="TH SarabunPSK"/>
                <w:color w:val="000000" w:themeColor="text1"/>
                <w:sz w:val="32"/>
                <w:szCs w:val="32"/>
              </w:rPr>
            </w:pPr>
          </w:p>
        </w:tc>
        <w:tc>
          <w:tcPr>
            <w:tcW w:w="4678" w:type="dxa"/>
            <w:vMerge w:val="restart"/>
            <w:tcBorders>
              <w:left w:val="single" w:sz="4" w:space="0" w:color="auto"/>
              <w:bottom w:val="single" w:sz="4" w:space="0" w:color="auto"/>
            </w:tcBorders>
          </w:tcPr>
          <w:p w:rsidR="00387E0D" w:rsidRPr="00020643" w:rsidRDefault="00387E0D" w:rsidP="00711F00">
            <w:pPr>
              <w:pStyle w:val="NoSpacing"/>
              <w:rPr>
                <w:rFonts w:ascii="TH SarabunPSK" w:hAnsi="TH SarabunPSK" w:cs="TH SarabunPSK"/>
                <w:color w:val="000000" w:themeColor="text1"/>
                <w:sz w:val="32"/>
                <w:szCs w:val="32"/>
              </w:rPr>
            </w:pPr>
          </w:p>
        </w:tc>
        <w:tc>
          <w:tcPr>
            <w:tcW w:w="4961" w:type="dxa"/>
            <w:vMerge w:val="restart"/>
            <w:tcBorders>
              <w:bottom w:val="single" w:sz="4" w:space="0" w:color="auto"/>
            </w:tcBorders>
          </w:tcPr>
          <w:p w:rsidR="00387E0D" w:rsidRPr="00020643" w:rsidRDefault="00387E0D" w:rsidP="00204D17">
            <w:pPr>
              <w:pStyle w:val="NoSpacing"/>
              <w:ind w:right="-108"/>
              <w:rPr>
                <w:rFonts w:ascii="TH SarabunPSK" w:hAnsi="TH SarabunPSK" w:cs="TH SarabunPSK"/>
                <w:color w:val="000000" w:themeColor="text1"/>
                <w:sz w:val="32"/>
                <w:szCs w:val="32"/>
              </w:rPr>
            </w:pPr>
          </w:p>
        </w:tc>
      </w:tr>
      <w:tr w:rsidR="00387E0D" w:rsidRPr="00020643" w:rsidTr="00231DE3">
        <w:tc>
          <w:tcPr>
            <w:tcW w:w="1659" w:type="dxa"/>
            <w:tcBorders>
              <w:top w:val="nil"/>
              <w:left w:val="single" w:sz="4" w:space="0" w:color="auto"/>
              <w:bottom w:val="single" w:sz="4" w:space="0" w:color="auto"/>
              <w:right w:val="single" w:sz="4" w:space="0" w:color="auto"/>
            </w:tcBorders>
          </w:tcPr>
          <w:p w:rsidR="00387E0D" w:rsidRPr="00020643" w:rsidRDefault="00387E0D" w:rsidP="004C53F0">
            <w:pPr>
              <w:pStyle w:val="NoSpacing"/>
              <w:rPr>
                <w:rFonts w:ascii="TH SarabunPSK" w:hAnsi="TH SarabunPSK" w:cs="TH SarabunPSK"/>
                <w:color w:val="000000" w:themeColor="text1"/>
                <w:sz w:val="32"/>
                <w:szCs w:val="32"/>
              </w:rPr>
            </w:pPr>
          </w:p>
          <w:p w:rsidR="00387E0D" w:rsidRPr="00020643" w:rsidRDefault="00387E0D" w:rsidP="004C53F0">
            <w:pPr>
              <w:pStyle w:val="NoSpacing"/>
              <w:rPr>
                <w:rFonts w:ascii="TH SarabunPSK" w:hAnsi="TH SarabunPSK" w:cs="TH SarabunPSK"/>
                <w:color w:val="000000" w:themeColor="text1"/>
                <w:sz w:val="32"/>
                <w:szCs w:val="32"/>
              </w:rPr>
            </w:pPr>
          </w:p>
          <w:p w:rsidR="00387E0D" w:rsidRPr="00020643" w:rsidRDefault="00387E0D" w:rsidP="004C53F0">
            <w:pPr>
              <w:pStyle w:val="NoSpacing"/>
              <w:rPr>
                <w:rFonts w:ascii="TH SarabunPSK" w:hAnsi="TH SarabunPSK" w:cs="TH SarabunPSK"/>
                <w:color w:val="000000" w:themeColor="text1"/>
                <w:sz w:val="32"/>
                <w:szCs w:val="32"/>
              </w:rPr>
            </w:pPr>
          </w:p>
          <w:p w:rsidR="00387E0D" w:rsidRPr="00020643" w:rsidRDefault="00387E0D" w:rsidP="004C53F0">
            <w:pPr>
              <w:pStyle w:val="NoSpacing"/>
              <w:rPr>
                <w:rFonts w:ascii="TH SarabunPSK" w:hAnsi="TH SarabunPSK" w:cs="TH SarabunPSK"/>
                <w:color w:val="000000" w:themeColor="text1"/>
                <w:sz w:val="32"/>
                <w:szCs w:val="32"/>
              </w:rPr>
            </w:pPr>
          </w:p>
          <w:p w:rsidR="00387E0D" w:rsidRPr="00020643" w:rsidRDefault="00387E0D" w:rsidP="004C53F0">
            <w:pPr>
              <w:pStyle w:val="NoSpacing"/>
              <w:rPr>
                <w:rFonts w:ascii="TH SarabunPSK" w:hAnsi="TH SarabunPSK" w:cs="TH SarabunPSK"/>
                <w:color w:val="000000" w:themeColor="text1"/>
                <w:sz w:val="32"/>
                <w:szCs w:val="32"/>
              </w:rPr>
            </w:pPr>
          </w:p>
          <w:p w:rsidR="00387E0D" w:rsidRPr="00020643" w:rsidRDefault="00387E0D" w:rsidP="004C53F0">
            <w:pPr>
              <w:pStyle w:val="NoSpacing"/>
              <w:rPr>
                <w:rFonts w:ascii="TH SarabunPSK" w:hAnsi="TH SarabunPSK" w:cs="TH SarabunPSK"/>
                <w:color w:val="000000" w:themeColor="text1"/>
                <w:sz w:val="32"/>
                <w:szCs w:val="32"/>
              </w:rPr>
            </w:pPr>
          </w:p>
          <w:p w:rsidR="00387E0D" w:rsidRPr="00020643" w:rsidRDefault="00387E0D" w:rsidP="004C53F0">
            <w:pPr>
              <w:pStyle w:val="NoSpacing"/>
              <w:rPr>
                <w:rFonts w:ascii="TH SarabunPSK" w:hAnsi="TH SarabunPSK" w:cs="TH SarabunPSK"/>
                <w:color w:val="000000" w:themeColor="text1"/>
                <w:sz w:val="32"/>
                <w:szCs w:val="32"/>
              </w:rPr>
            </w:pPr>
          </w:p>
        </w:tc>
        <w:tc>
          <w:tcPr>
            <w:tcW w:w="4153" w:type="dxa"/>
            <w:vMerge/>
            <w:tcBorders>
              <w:top w:val="single" w:sz="4" w:space="0" w:color="auto"/>
              <w:left w:val="single" w:sz="4" w:space="0" w:color="auto"/>
              <w:bottom w:val="single" w:sz="4" w:space="0" w:color="auto"/>
              <w:right w:val="single" w:sz="4" w:space="0" w:color="auto"/>
            </w:tcBorders>
          </w:tcPr>
          <w:p w:rsidR="00387E0D" w:rsidRPr="00020643" w:rsidRDefault="00387E0D" w:rsidP="004C53F0">
            <w:pPr>
              <w:pStyle w:val="NoSpacing"/>
              <w:rPr>
                <w:rFonts w:ascii="TH SarabunPSK" w:hAnsi="TH SarabunPSK" w:cs="TH SarabunPSK"/>
                <w:color w:val="000000" w:themeColor="text1"/>
                <w:sz w:val="32"/>
                <w:szCs w:val="32"/>
              </w:rPr>
            </w:pPr>
          </w:p>
        </w:tc>
        <w:tc>
          <w:tcPr>
            <w:tcW w:w="4678" w:type="dxa"/>
            <w:vMerge/>
            <w:tcBorders>
              <w:top w:val="single" w:sz="4" w:space="0" w:color="auto"/>
              <w:left w:val="single" w:sz="4" w:space="0" w:color="auto"/>
              <w:bottom w:val="single" w:sz="4" w:space="0" w:color="auto"/>
            </w:tcBorders>
          </w:tcPr>
          <w:p w:rsidR="00387E0D" w:rsidRPr="00020643" w:rsidRDefault="00387E0D" w:rsidP="004C53F0">
            <w:pPr>
              <w:pStyle w:val="NoSpacing"/>
              <w:rPr>
                <w:rFonts w:ascii="TH SarabunPSK" w:hAnsi="TH SarabunPSK" w:cs="TH SarabunPSK"/>
                <w:color w:val="000000" w:themeColor="text1"/>
                <w:sz w:val="32"/>
                <w:szCs w:val="32"/>
              </w:rPr>
            </w:pPr>
          </w:p>
        </w:tc>
        <w:tc>
          <w:tcPr>
            <w:tcW w:w="4961" w:type="dxa"/>
            <w:vMerge/>
            <w:tcBorders>
              <w:top w:val="single" w:sz="4" w:space="0" w:color="auto"/>
              <w:bottom w:val="single" w:sz="4" w:space="0" w:color="auto"/>
            </w:tcBorders>
          </w:tcPr>
          <w:p w:rsidR="00387E0D" w:rsidRPr="00020643" w:rsidRDefault="00387E0D" w:rsidP="00A25321">
            <w:pPr>
              <w:pStyle w:val="NoSpacing"/>
              <w:rPr>
                <w:rFonts w:ascii="TH SarabunPSK" w:hAnsi="TH SarabunPSK" w:cs="TH SarabunPSK"/>
                <w:color w:val="000000" w:themeColor="text1"/>
                <w:sz w:val="32"/>
                <w:szCs w:val="32"/>
              </w:rPr>
            </w:pPr>
          </w:p>
        </w:tc>
      </w:tr>
      <w:tr w:rsidR="00387E0D" w:rsidRPr="00020643" w:rsidTr="00231DE3">
        <w:tc>
          <w:tcPr>
            <w:tcW w:w="1659" w:type="dxa"/>
            <w:tcBorders>
              <w:top w:val="single" w:sz="4" w:space="0" w:color="auto"/>
              <w:bottom w:val="single" w:sz="4" w:space="0" w:color="auto"/>
            </w:tcBorders>
          </w:tcPr>
          <w:p w:rsidR="00387E0D" w:rsidRPr="00020643" w:rsidRDefault="00387E0D" w:rsidP="004C53F0">
            <w:pPr>
              <w:pStyle w:val="NoSpacing"/>
              <w:rPr>
                <w:rFonts w:ascii="TH SarabunPSK" w:eastAsia="Arial" w:hAnsi="TH SarabunPSK" w:cs="TH SarabunPSK"/>
                <w:sz w:val="32"/>
                <w:szCs w:val="32"/>
              </w:rPr>
            </w:pPr>
            <w:r w:rsidRPr="00020643">
              <w:rPr>
                <w:rFonts w:ascii="TH SarabunPSK" w:eastAsia="Arial" w:hAnsi="TH SarabunPSK" w:cs="TH SarabunPSK"/>
                <w:sz w:val="32"/>
                <w:szCs w:val="32"/>
              </w:rPr>
              <w:lastRenderedPageBreak/>
              <w:t>3</w:t>
            </w:r>
            <w:r w:rsidRPr="00020643">
              <w:rPr>
                <w:rFonts w:ascii="TH SarabunPSK" w:eastAsia="Arial" w:hAnsi="TH SarabunPSK" w:cs="TH SarabunPSK"/>
                <w:sz w:val="32"/>
                <w:szCs w:val="32"/>
                <w:cs/>
              </w:rPr>
              <w:t>.</w:t>
            </w:r>
            <w:r w:rsidRPr="00020643">
              <w:rPr>
                <w:rFonts w:ascii="TH SarabunPSK" w:eastAsia="Arial" w:hAnsi="TH SarabunPSK" w:cs="TH SarabunPSK"/>
                <w:spacing w:val="-3"/>
                <w:sz w:val="32"/>
                <w:szCs w:val="32"/>
                <w:cs/>
              </w:rPr>
              <w:t xml:space="preserve"> </w:t>
            </w:r>
            <w:r w:rsidRPr="00020643">
              <w:rPr>
                <w:rFonts w:ascii="TH SarabunPSK" w:eastAsia="Arial" w:hAnsi="TH SarabunPSK" w:cs="TH SarabunPSK"/>
                <w:spacing w:val="-1"/>
                <w:sz w:val="32"/>
                <w:szCs w:val="32"/>
              </w:rPr>
              <w:t>Teaching and Learning Approach</w:t>
            </w:r>
          </w:p>
        </w:tc>
        <w:tc>
          <w:tcPr>
            <w:tcW w:w="4153" w:type="dxa"/>
            <w:tcBorders>
              <w:top w:val="single" w:sz="4" w:space="0" w:color="auto"/>
              <w:bottom w:val="single" w:sz="4" w:space="0" w:color="auto"/>
            </w:tcBorders>
          </w:tcPr>
          <w:p w:rsidR="00387E0D" w:rsidRPr="00020643" w:rsidRDefault="00387E0D" w:rsidP="006C6E37">
            <w:pPr>
              <w:pStyle w:val="NoSpacing"/>
              <w:rPr>
                <w:rFonts w:ascii="TH SarabunPSK" w:eastAsia="Arial" w:hAnsi="TH SarabunPSK" w:cs="TH SarabunPSK"/>
                <w:spacing w:val="3"/>
                <w:sz w:val="32"/>
                <w:szCs w:val="32"/>
              </w:rPr>
            </w:pPr>
            <w:r w:rsidRPr="00020643">
              <w:rPr>
                <w:rFonts w:ascii="TH SarabunPSK" w:eastAsia="Arial" w:hAnsi="TH SarabunPSK" w:cs="TH SarabunPSK"/>
                <w:sz w:val="32"/>
                <w:szCs w:val="32"/>
              </w:rPr>
              <w:t>3</w:t>
            </w:r>
            <w:r w:rsidRPr="00020643">
              <w:rPr>
                <w:rFonts w:ascii="TH SarabunPSK" w:eastAsia="Arial" w:hAnsi="TH SarabunPSK" w:cs="TH SarabunPSK"/>
                <w:sz w:val="32"/>
                <w:szCs w:val="32"/>
                <w:cs/>
              </w:rPr>
              <w:t>.</w:t>
            </w:r>
            <w:r w:rsidRPr="00020643">
              <w:rPr>
                <w:rFonts w:ascii="TH SarabunPSK" w:eastAsia="Arial" w:hAnsi="TH SarabunPSK" w:cs="TH SarabunPSK"/>
                <w:sz w:val="32"/>
                <w:szCs w:val="32"/>
              </w:rPr>
              <w:t>1</w:t>
            </w:r>
            <w:r w:rsidRPr="00020643">
              <w:rPr>
                <w:rFonts w:ascii="TH SarabunPSK" w:eastAsia="Arial" w:hAnsi="TH SarabunPSK" w:cs="TH SarabunPSK"/>
                <w:spacing w:val="-4"/>
                <w:sz w:val="32"/>
                <w:szCs w:val="32"/>
                <w:cs/>
              </w:rPr>
              <w:t xml:space="preserve"> </w:t>
            </w:r>
            <w:r w:rsidRPr="00020643">
              <w:rPr>
                <w:rFonts w:ascii="TH SarabunPSK" w:eastAsia="Arial" w:hAnsi="TH SarabunPSK" w:cs="TH SarabunPSK"/>
                <w:spacing w:val="3"/>
                <w:sz w:val="32"/>
                <w:szCs w:val="32"/>
              </w:rPr>
              <w:t>The educational philosophy is shown to be articulated and communicated to</w:t>
            </w:r>
            <w:r w:rsidRPr="00020643">
              <w:rPr>
                <w:rFonts w:ascii="TH SarabunPSK" w:eastAsia="Arial" w:hAnsi="TH SarabunPSK" w:cs="TH SarabunPSK"/>
                <w:spacing w:val="3"/>
                <w:sz w:val="32"/>
                <w:szCs w:val="32"/>
                <w:cs/>
              </w:rPr>
              <w:t xml:space="preserve"> </w:t>
            </w:r>
            <w:r w:rsidRPr="00020643">
              <w:rPr>
                <w:rFonts w:ascii="TH SarabunPSK" w:eastAsia="Arial" w:hAnsi="TH SarabunPSK" w:cs="TH SarabunPSK"/>
                <w:spacing w:val="3"/>
                <w:sz w:val="32"/>
                <w:szCs w:val="32"/>
              </w:rPr>
              <w:t>all stakeholders.  It is also shown to be reflected in the teaching and learning</w:t>
            </w:r>
            <w:r w:rsidRPr="00020643">
              <w:rPr>
                <w:rFonts w:ascii="TH SarabunPSK" w:eastAsia="Arial" w:hAnsi="TH SarabunPSK" w:cs="TH SarabunPSK"/>
                <w:spacing w:val="3"/>
                <w:sz w:val="32"/>
                <w:szCs w:val="32"/>
                <w:cs/>
              </w:rPr>
              <w:t xml:space="preserve"> </w:t>
            </w:r>
            <w:r w:rsidRPr="00020643">
              <w:rPr>
                <w:rFonts w:ascii="TH SarabunPSK" w:eastAsia="Arial" w:hAnsi="TH SarabunPSK" w:cs="TH SarabunPSK"/>
                <w:spacing w:val="3"/>
                <w:sz w:val="32"/>
                <w:szCs w:val="32"/>
              </w:rPr>
              <w:t>activities.</w:t>
            </w:r>
          </w:p>
          <w:p w:rsidR="00387E0D" w:rsidRPr="00020643" w:rsidRDefault="00387E0D" w:rsidP="006C6E37">
            <w:pPr>
              <w:pStyle w:val="NoSpacing"/>
              <w:rPr>
                <w:rFonts w:ascii="TH SarabunPSK" w:eastAsia="Arial" w:hAnsi="TH SarabunPSK" w:cs="TH SarabunPSK"/>
                <w:spacing w:val="3"/>
                <w:sz w:val="32"/>
                <w:szCs w:val="32"/>
              </w:rPr>
            </w:pPr>
            <w:r w:rsidRPr="00020643">
              <w:rPr>
                <w:rFonts w:ascii="TH SarabunPSK" w:eastAsia="Arial" w:hAnsi="TH SarabunPSK" w:cs="TH SarabunPSK"/>
                <w:spacing w:val="3"/>
                <w:sz w:val="32"/>
                <w:szCs w:val="32"/>
                <w:cs/>
              </w:rPr>
              <w:t xml:space="preserve">3.2 </w:t>
            </w:r>
            <w:r w:rsidRPr="00020643">
              <w:rPr>
                <w:rFonts w:ascii="TH SarabunPSK" w:eastAsia="Arial" w:hAnsi="TH SarabunPSK" w:cs="TH SarabunPSK"/>
                <w:spacing w:val="3"/>
                <w:sz w:val="32"/>
                <w:szCs w:val="32"/>
              </w:rPr>
              <w:t>The teaching and learning activities are shown to allow students to participate</w:t>
            </w:r>
            <w:r w:rsidRPr="00020643">
              <w:rPr>
                <w:rFonts w:ascii="TH SarabunPSK" w:eastAsia="Arial" w:hAnsi="TH SarabunPSK" w:cs="TH SarabunPSK"/>
                <w:spacing w:val="3"/>
                <w:sz w:val="32"/>
                <w:szCs w:val="32"/>
                <w:cs/>
              </w:rPr>
              <w:t xml:space="preserve"> </w:t>
            </w:r>
            <w:r w:rsidRPr="00020643">
              <w:rPr>
                <w:rFonts w:ascii="TH SarabunPSK" w:eastAsia="Arial" w:hAnsi="TH SarabunPSK" w:cs="TH SarabunPSK"/>
                <w:spacing w:val="3"/>
                <w:sz w:val="32"/>
                <w:szCs w:val="32"/>
              </w:rPr>
              <w:t>responsibly in the learning process.</w:t>
            </w:r>
          </w:p>
          <w:p w:rsidR="00387E0D" w:rsidRPr="00020643" w:rsidRDefault="00387E0D" w:rsidP="006C6E37">
            <w:pPr>
              <w:pStyle w:val="NoSpacing"/>
              <w:rPr>
                <w:rFonts w:ascii="TH SarabunPSK" w:eastAsia="Arial" w:hAnsi="TH SarabunPSK" w:cs="TH SarabunPSK"/>
                <w:sz w:val="32"/>
                <w:szCs w:val="32"/>
              </w:rPr>
            </w:pPr>
            <w:r w:rsidRPr="00020643">
              <w:rPr>
                <w:rFonts w:ascii="TH SarabunPSK" w:eastAsia="Arial" w:hAnsi="TH SarabunPSK" w:cs="TH SarabunPSK"/>
                <w:spacing w:val="3"/>
                <w:sz w:val="32"/>
                <w:szCs w:val="32"/>
                <w:cs/>
              </w:rPr>
              <w:t xml:space="preserve">3.3 </w:t>
            </w:r>
            <w:r w:rsidRPr="00020643">
              <w:rPr>
                <w:rFonts w:ascii="TH SarabunPSK" w:eastAsia="Arial" w:hAnsi="TH SarabunPSK" w:cs="TH SarabunPSK"/>
                <w:spacing w:val="3"/>
                <w:sz w:val="32"/>
                <w:szCs w:val="32"/>
              </w:rPr>
              <w:t>The teaching and learning activities are shown to involve active learning by</w:t>
            </w:r>
            <w:r w:rsidRPr="00020643">
              <w:rPr>
                <w:rFonts w:ascii="TH SarabunPSK" w:eastAsia="Arial" w:hAnsi="TH SarabunPSK" w:cs="TH SarabunPSK"/>
                <w:spacing w:val="3"/>
                <w:sz w:val="32"/>
                <w:szCs w:val="32"/>
                <w:cs/>
              </w:rPr>
              <w:t xml:space="preserve"> </w:t>
            </w:r>
            <w:r w:rsidRPr="00020643">
              <w:rPr>
                <w:rFonts w:ascii="TH SarabunPSK" w:eastAsia="Arial" w:hAnsi="TH SarabunPSK" w:cs="TH SarabunPSK"/>
                <w:spacing w:val="3"/>
                <w:sz w:val="32"/>
                <w:szCs w:val="32"/>
              </w:rPr>
              <w:t>the students.</w:t>
            </w:r>
          </w:p>
          <w:p w:rsidR="00387E0D" w:rsidRPr="00020643" w:rsidRDefault="00387E0D" w:rsidP="004C53F0">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3.4 </w:t>
            </w:r>
            <w:r w:rsidRPr="00020643">
              <w:rPr>
                <w:rFonts w:ascii="TH SarabunPSK" w:eastAsia="Arial" w:hAnsi="TH SarabunPSK" w:cs="TH SarabunPSK"/>
                <w:sz w:val="32"/>
                <w:szCs w:val="32"/>
              </w:rPr>
              <w:t>The teaching and learning activities are shown to promote learning, learning</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 xml:space="preserve">how to learn, and instilling in students a commitment for life-long learning (e.g., commitment to critical inquiry, </w:t>
            </w:r>
            <w:r w:rsidRPr="00020643">
              <w:rPr>
                <w:rFonts w:ascii="TH SarabunPSK" w:eastAsia="Arial" w:hAnsi="TH SarabunPSK" w:cs="TH SarabunPSK"/>
                <w:sz w:val="32"/>
                <w:szCs w:val="32"/>
              </w:rPr>
              <w:lastRenderedPageBreak/>
              <w:t>information-processing skills, and a willingness to experiment with new ideas and practices).</w:t>
            </w:r>
          </w:p>
          <w:p w:rsidR="00387E0D" w:rsidRPr="00020643" w:rsidRDefault="00387E0D" w:rsidP="004C53F0">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3.5 </w:t>
            </w:r>
            <w:r w:rsidRPr="00020643">
              <w:rPr>
                <w:rFonts w:ascii="TH SarabunPSK" w:eastAsia="Arial" w:hAnsi="TH SarabunPSK" w:cs="TH SarabunPSK"/>
                <w:sz w:val="32"/>
                <w:szCs w:val="32"/>
              </w:rPr>
              <w:t>The teaching and learning activities are shown to inculcate in students, new</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ideas, creative thought, innovation, and an entrepreneurial mindset.</w:t>
            </w:r>
          </w:p>
          <w:p w:rsidR="00387E0D" w:rsidRPr="00020643" w:rsidRDefault="00387E0D" w:rsidP="004C53F0">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3.6 </w:t>
            </w:r>
            <w:r w:rsidRPr="00020643">
              <w:rPr>
                <w:rFonts w:ascii="TH SarabunPSK" w:eastAsia="Arial" w:hAnsi="TH SarabunPSK" w:cs="TH SarabunPSK"/>
                <w:sz w:val="32"/>
                <w:szCs w:val="32"/>
              </w:rPr>
              <w:t>The teaching and learning processes are shown to be continuously improved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to ensure their relevance to the needs of industry and are aligned to the expected learning outcomes.</w:t>
            </w:r>
          </w:p>
        </w:tc>
        <w:tc>
          <w:tcPr>
            <w:tcW w:w="4678" w:type="dxa"/>
            <w:tcBorders>
              <w:bottom w:val="single" w:sz="4" w:space="0" w:color="auto"/>
            </w:tcBorders>
          </w:tcPr>
          <w:p w:rsidR="00387E0D" w:rsidRPr="00020643" w:rsidRDefault="00387E0D" w:rsidP="00126BF4">
            <w:pPr>
              <w:pStyle w:val="NoSpacing"/>
              <w:rPr>
                <w:rFonts w:ascii="TH SarabunPSK" w:hAnsi="TH SarabunPSK" w:cs="TH SarabunPSK"/>
                <w:color w:val="000000" w:themeColor="text1"/>
                <w:sz w:val="32"/>
                <w:szCs w:val="32"/>
              </w:rPr>
            </w:pPr>
          </w:p>
        </w:tc>
        <w:tc>
          <w:tcPr>
            <w:tcW w:w="4961" w:type="dxa"/>
            <w:tcBorders>
              <w:bottom w:val="single" w:sz="4" w:space="0" w:color="auto"/>
            </w:tcBorders>
          </w:tcPr>
          <w:p w:rsidR="00387E0D" w:rsidRPr="00020643" w:rsidRDefault="00387E0D" w:rsidP="002607B1">
            <w:pPr>
              <w:pStyle w:val="NoSpacing"/>
              <w:rPr>
                <w:rFonts w:ascii="TH SarabunPSK" w:hAnsi="TH SarabunPSK" w:cs="TH SarabunPSK"/>
                <w:color w:val="000000" w:themeColor="text1"/>
                <w:sz w:val="32"/>
                <w:szCs w:val="32"/>
              </w:rPr>
            </w:pPr>
          </w:p>
        </w:tc>
      </w:tr>
      <w:tr w:rsidR="00387E0D" w:rsidRPr="00020643" w:rsidTr="00231DE3">
        <w:tc>
          <w:tcPr>
            <w:tcW w:w="1659" w:type="dxa"/>
            <w:tcBorders>
              <w:top w:val="single" w:sz="4" w:space="0" w:color="auto"/>
              <w:bottom w:val="single" w:sz="4" w:space="0" w:color="auto"/>
            </w:tcBorders>
          </w:tcPr>
          <w:p w:rsidR="00387E0D" w:rsidRPr="00020643" w:rsidRDefault="00387E0D" w:rsidP="002665F1">
            <w:pPr>
              <w:pStyle w:val="NoSpacing"/>
              <w:rPr>
                <w:rFonts w:ascii="TH SarabunPSK" w:eastAsia="Arial" w:hAnsi="TH SarabunPSK" w:cs="TH SarabunPSK"/>
                <w:sz w:val="32"/>
                <w:szCs w:val="32"/>
              </w:rPr>
            </w:pPr>
            <w:r w:rsidRPr="00020643">
              <w:rPr>
                <w:rFonts w:ascii="TH SarabunPSK" w:eastAsia="Arial" w:hAnsi="TH SarabunPSK" w:cs="TH SarabunPSK"/>
                <w:sz w:val="32"/>
                <w:szCs w:val="32"/>
              </w:rPr>
              <w:lastRenderedPageBreak/>
              <w:t>4</w:t>
            </w:r>
            <w:r w:rsidRPr="00020643">
              <w:rPr>
                <w:rFonts w:ascii="TH SarabunPSK" w:eastAsia="Arial" w:hAnsi="TH SarabunPSK" w:cs="TH SarabunPSK"/>
                <w:sz w:val="32"/>
                <w:szCs w:val="32"/>
                <w:cs/>
              </w:rPr>
              <w:t>.</w:t>
            </w:r>
            <w:r w:rsidRPr="00020643">
              <w:rPr>
                <w:rFonts w:ascii="TH SarabunPSK" w:eastAsia="Arial" w:hAnsi="TH SarabunPSK" w:cs="TH SarabunPSK"/>
                <w:spacing w:val="-3"/>
                <w:sz w:val="32"/>
                <w:szCs w:val="32"/>
                <w:cs/>
              </w:rPr>
              <w:t xml:space="preserve"> </w:t>
            </w:r>
            <w:r w:rsidRPr="00020643">
              <w:rPr>
                <w:rFonts w:ascii="TH SarabunPSK" w:eastAsia="Arial" w:hAnsi="TH SarabunPSK" w:cs="TH SarabunPSK"/>
                <w:spacing w:val="3"/>
                <w:sz w:val="32"/>
                <w:szCs w:val="32"/>
              </w:rPr>
              <w:t>Student Assessment</w:t>
            </w:r>
          </w:p>
        </w:tc>
        <w:tc>
          <w:tcPr>
            <w:tcW w:w="4153" w:type="dxa"/>
            <w:tcBorders>
              <w:top w:val="single" w:sz="4" w:space="0" w:color="auto"/>
              <w:bottom w:val="single" w:sz="4" w:space="0" w:color="auto"/>
            </w:tcBorders>
          </w:tcPr>
          <w:p w:rsidR="00387E0D" w:rsidRPr="00020643" w:rsidRDefault="00387E0D" w:rsidP="00275658">
            <w:pPr>
              <w:pStyle w:val="NoSpacing"/>
              <w:ind w:right="-162"/>
              <w:rPr>
                <w:rFonts w:ascii="TH SarabunPSK" w:eastAsia="Arial" w:hAnsi="TH SarabunPSK" w:cs="TH SarabunPSK"/>
                <w:sz w:val="32"/>
                <w:szCs w:val="32"/>
              </w:rPr>
            </w:pPr>
            <w:r w:rsidRPr="00020643">
              <w:rPr>
                <w:rFonts w:ascii="TH SarabunPSK" w:eastAsia="Arial" w:hAnsi="TH SarabunPSK" w:cs="TH SarabunPSK"/>
                <w:sz w:val="32"/>
                <w:szCs w:val="32"/>
                <w:cs/>
              </w:rPr>
              <w:t xml:space="preserve">4.1 </w:t>
            </w:r>
            <w:r w:rsidRPr="00020643">
              <w:rPr>
                <w:rFonts w:ascii="TH SarabunPSK" w:eastAsia="Arial" w:hAnsi="TH SarabunPSK" w:cs="TH SarabunPSK"/>
                <w:sz w:val="32"/>
                <w:szCs w:val="32"/>
              </w:rPr>
              <w:t>A variety of assessment methods are shown to be used and are shown to be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constructively aligned to achieving the expected learning outcomes and the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teaching and learning objectives.</w:t>
            </w:r>
          </w:p>
          <w:p w:rsidR="00387E0D" w:rsidRPr="00020643" w:rsidRDefault="00387E0D" w:rsidP="00275658">
            <w:pPr>
              <w:pStyle w:val="NoSpacing"/>
              <w:ind w:right="-162"/>
              <w:rPr>
                <w:rFonts w:ascii="TH SarabunPSK" w:eastAsia="Arial" w:hAnsi="TH SarabunPSK" w:cs="TH SarabunPSK"/>
                <w:sz w:val="32"/>
                <w:szCs w:val="32"/>
              </w:rPr>
            </w:pPr>
            <w:r w:rsidRPr="00020643">
              <w:rPr>
                <w:rFonts w:ascii="TH SarabunPSK" w:eastAsia="Arial" w:hAnsi="TH SarabunPSK" w:cs="TH SarabunPSK"/>
                <w:sz w:val="32"/>
                <w:szCs w:val="32"/>
                <w:cs/>
              </w:rPr>
              <w:t xml:space="preserve">4.2 . </w:t>
            </w:r>
            <w:r w:rsidRPr="00020643">
              <w:rPr>
                <w:rFonts w:ascii="TH SarabunPSK" w:eastAsia="Arial" w:hAnsi="TH SarabunPSK" w:cs="TH SarabunPSK"/>
                <w:sz w:val="32"/>
                <w:szCs w:val="32"/>
              </w:rPr>
              <w:t>The assessment and assessment-appeal policies are shown to be explicit,</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communicated to students, and applied consistently.</w:t>
            </w:r>
          </w:p>
          <w:p w:rsidR="00387E0D" w:rsidRPr="00020643" w:rsidRDefault="00387E0D" w:rsidP="00275658">
            <w:pPr>
              <w:pStyle w:val="NoSpacing"/>
              <w:ind w:right="-162"/>
              <w:rPr>
                <w:rFonts w:ascii="TH SarabunPSK" w:eastAsia="Arial" w:hAnsi="TH SarabunPSK" w:cs="TH SarabunPSK"/>
                <w:sz w:val="32"/>
                <w:szCs w:val="32"/>
              </w:rPr>
            </w:pPr>
            <w:r w:rsidRPr="00020643">
              <w:rPr>
                <w:rFonts w:ascii="TH SarabunPSK" w:eastAsia="Arial" w:hAnsi="TH SarabunPSK" w:cs="TH SarabunPSK"/>
                <w:sz w:val="32"/>
                <w:szCs w:val="32"/>
                <w:cs/>
              </w:rPr>
              <w:t xml:space="preserve">4.3 </w:t>
            </w:r>
            <w:r w:rsidRPr="00020643">
              <w:rPr>
                <w:rFonts w:ascii="TH SarabunPSK" w:eastAsia="Arial" w:hAnsi="TH SarabunPSK" w:cs="TH SarabunPSK"/>
                <w:sz w:val="32"/>
                <w:szCs w:val="32"/>
              </w:rPr>
              <w:t>The assessment standards and procedures for student progression and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degree completion, are shown to be explicit, communicated to students, and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applied consistently.</w:t>
            </w:r>
          </w:p>
          <w:p w:rsidR="00387E0D" w:rsidRPr="00020643" w:rsidRDefault="00387E0D" w:rsidP="00275658">
            <w:pPr>
              <w:pStyle w:val="NoSpacing"/>
              <w:ind w:right="-162"/>
              <w:rPr>
                <w:rFonts w:ascii="TH SarabunPSK" w:eastAsia="Arial" w:hAnsi="TH SarabunPSK" w:cs="TH SarabunPSK"/>
                <w:sz w:val="32"/>
                <w:szCs w:val="32"/>
              </w:rPr>
            </w:pPr>
            <w:r w:rsidRPr="00020643">
              <w:rPr>
                <w:rFonts w:ascii="TH SarabunPSK" w:eastAsia="Arial" w:hAnsi="TH SarabunPSK" w:cs="TH SarabunPSK"/>
                <w:sz w:val="32"/>
                <w:szCs w:val="32"/>
                <w:cs/>
              </w:rPr>
              <w:lastRenderedPageBreak/>
              <w:t xml:space="preserve">4.4 </w:t>
            </w:r>
            <w:r w:rsidRPr="00020643">
              <w:rPr>
                <w:rFonts w:ascii="TH SarabunPSK" w:eastAsia="Arial" w:hAnsi="TH SarabunPSK" w:cs="TH SarabunPSK"/>
                <w:sz w:val="32"/>
                <w:szCs w:val="32"/>
              </w:rPr>
              <w:t>The assessments methods are shown to include rubrics, marking schemes,</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timelines, and regulations, and these are shown to ensure validity, reliability, and fairness in assessment.</w:t>
            </w:r>
          </w:p>
          <w:p w:rsidR="00387E0D" w:rsidRPr="00020643" w:rsidRDefault="00387E0D" w:rsidP="00275658">
            <w:pPr>
              <w:pStyle w:val="NoSpacing"/>
              <w:ind w:right="-162"/>
              <w:rPr>
                <w:rFonts w:ascii="TH SarabunPSK" w:eastAsia="Arial" w:hAnsi="TH SarabunPSK" w:cs="TH SarabunPSK"/>
                <w:sz w:val="32"/>
                <w:szCs w:val="32"/>
              </w:rPr>
            </w:pPr>
            <w:r w:rsidRPr="00020643">
              <w:rPr>
                <w:rFonts w:ascii="TH SarabunPSK" w:eastAsia="Arial" w:hAnsi="TH SarabunPSK" w:cs="TH SarabunPSK"/>
                <w:sz w:val="32"/>
                <w:szCs w:val="32"/>
                <w:cs/>
              </w:rPr>
              <w:t xml:space="preserve">4.5 </w:t>
            </w:r>
            <w:r w:rsidRPr="00020643">
              <w:rPr>
                <w:rFonts w:ascii="TH SarabunPSK" w:eastAsia="Arial" w:hAnsi="TH SarabunPSK" w:cs="TH SarabunPSK"/>
                <w:sz w:val="32"/>
                <w:szCs w:val="32"/>
              </w:rPr>
              <w:t>The assessment methods are shown to measure the achievement of the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 xml:space="preserve">expected learning outcomes of 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and its courses.</w:t>
            </w:r>
          </w:p>
          <w:p w:rsidR="00387E0D" w:rsidRPr="00020643" w:rsidRDefault="00387E0D" w:rsidP="00275658">
            <w:pPr>
              <w:pStyle w:val="NoSpacing"/>
              <w:ind w:right="-162"/>
              <w:rPr>
                <w:rFonts w:ascii="TH SarabunPSK" w:eastAsia="Arial" w:hAnsi="TH SarabunPSK" w:cs="TH SarabunPSK"/>
                <w:sz w:val="32"/>
                <w:szCs w:val="32"/>
              </w:rPr>
            </w:pPr>
            <w:r w:rsidRPr="00020643">
              <w:rPr>
                <w:rFonts w:ascii="TH SarabunPSK" w:eastAsia="Arial" w:hAnsi="TH SarabunPSK" w:cs="TH SarabunPSK"/>
                <w:sz w:val="32"/>
                <w:szCs w:val="32"/>
                <w:cs/>
              </w:rPr>
              <w:t xml:space="preserve">4.6  </w:t>
            </w:r>
            <w:r w:rsidRPr="00020643">
              <w:rPr>
                <w:rFonts w:ascii="TH SarabunPSK" w:eastAsia="Arial" w:hAnsi="TH SarabunPSK" w:cs="TH SarabunPSK"/>
                <w:sz w:val="32"/>
                <w:szCs w:val="32"/>
              </w:rPr>
              <w:t>Feedback of student assessment is shown to be provided in a timely manner.</w:t>
            </w:r>
          </w:p>
          <w:p w:rsidR="00387E0D" w:rsidRPr="00020643" w:rsidRDefault="00387E0D" w:rsidP="00275658">
            <w:pPr>
              <w:pStyle w:val="NoSpacing"/>
              <w:ind w:right="-162"/>
              <w:rPr>
                <w:rFonts w:ascii="TH SarabunPSK" w:eastAsia="Arial" w:hAnsi="TH SarabunPSK" w:cs="TH SarabunPSK"/>
                <w:sz w:val="32"/>
                <w:szCs w:val="32"/>
              </w:rPr>
            </w:pPr>
            <w:r w:rsidRPr="00020643">
              <w:rPr>
                <w:rFonts w:ascii="TH SarabunPSK" w:eastAsia="Arial" w:hAnsi="TH SarabunPSK" w:cs="TH SarabunPSK"/>
                <w:sz w:val="32"/>
                <w:szCs w:val="32"/>
                <w:cs/>
              </w:rPr>
              <w:t xml:space="preserve">4.7 </w:t>
            </w:r>
            <w:r w:rsidRPr="00020643">
              <w:rPr>
                <w:rFonts w:ascii="TH SarabunPSK" w:eastAsia="Arial" w:hAnsi="TH SarabunPSK" w:cs="TH SarabunPSK"/>
                <w:sz w:val="32"/>
                <w:szCs w:val="32"/>
              </w:rPr>
              <w:t>The student assessment and its processes are shown to be continuously</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reviewed and improved to ensure their relevance to the needs of industry and alignment to the expected learning outcomes.</w:t>
            </w:r>
          </w:p>
        </w:tc>
        <w:tc>
          <w:tcPr>
            <w:tcW w:w="4678" w:type="dxa"/>
            <w:tcBorders>
              <w:top w:val="single" w:sz="4" w:space="0" w:color="auto"/>
              <w:bottom w:val="single" w:sz="4" w:space="0" w:color="auto"/>
            </w:tcBorders>
          </w:tcPr>
          <w:p w:rsidR="00387E0D" w:rsidRPr="00020643" w:rsidRDefault="00387E0D" w:rsidP="002607B1">
            <w:pPr>
              <w:pStyle w:val="NoSpacing"/>
              <w:ind w:firstLine="75"/>
              <w:rPr>
                <w:rFonts w:ascii="TH SarabunPSK" w:hAnsi="TH SarabunPSK" w:cs="TH SarabunPSK"/>
                <w:color w:val="000000" w:themeColor="text1"/>
                <w:sz w:val="32"/>
                <w:szCs w:val="32"/>
                <w:cs/>
              </w:rPr>
            </w:pPr>
          </w:p>
        </w:tc>
        <w:tc>
          <w:tcPr>
            <w:tcW w:w="4961" w:type="dxa"/>
            <w:tcBorders>
              <w:top w:val="single" w:sz="4" w:space="0" w:color="auto"/>
              <w:bottom w:val="single" w:sz="4" w:space="0" w:color="auto"/>
            </w:tcBorders>
          </w:tcPr>
          <w:p w:rsidR="00387E0D" w:rsidRPr="00020643" w:rsidRDefault="00387E0D" w:rsidP="00187190">
            <w:pPr>
              <w:pStyle w:val="NoSpacing"/>
              <w:rPr>
                <w:rFonts w:ascii="TH SarabunPSK" w:hAnsi="TH SarabunPSK" w:cs="TH SarabunPSK"/>
                <w:color w:val="000000" w:themeColor="text1"/>
                <w:sz w:val="32"/>
                <w:szCs w:val="32"/>
              </w:rPr>
            </w:pPr>
          </w:p>
        </w:tc>
      </w:tr>
      <w:tr w:rsidR="00387E0D" w:rsidRPr="00020643" w:rsidTr="00231DE3">
        <w:trPr>
          <w:trHeight w:val="512"/>
        </w:trPr>
        <w:tc>
          <w:tcPr>
            <w:tcW w:w="1659" w:type="dxa"/>
            <w:tcBorders>
              <w:top w:val="single" w:sz="4" w:space="0" w:color="auto"/>
              <w:bottom w:val="single" w:sz="4" w:space="0" w:color="auto"/>
            </w:tcBorders>
          </w:tcPr>
          <w:p w:rsidR="00387E0D" w:rsidRPr="00020643" w:rsidRDefault="00387E0D" w:rsidP="002665F1">
            <w:pPr>
              <w:pStyle w:val="NoSpacing"/>
              <w:rPr>
                <w:rFonts w:ascii="TH SarabunPSK" w:eastAsia="Arial" w:hAnsi="TH SarabunPSK" w:cs="TH SarabunPSK"/>
                <w:sz w:val="32"/>
                <w:szCs w:val="32"/>
              </w:rPr>
            </w:pPr>
            <w:r w:rsidRPr="00020643">
              <w:rPr>
                <w:rFonts w:ascii="TH SarabunPSK" w:eastAsia="Arial" w:hAnsi="TH SarabunPSK" w:cs="TH SarabunPSK"/>
                <w:sz w:val="32"/>
                <w:szCs w:val="32"/>
              </w:rPr>
              <w:lastRenderedPageBreak/>
              <w:t>5</w:t>
            </w:r>
            <w:r w:rsidRPr="00020643">
              <w:rPr>
                <w:rFonts w:ascii="TH SarabunPSK" w:eastAsia="Arial" w:hAnsi="TH SarabunPSK" w:cs="TH SarabunPSK"/>
                <w:sz w:val="32"/>
                <w:szCs w:val="32"/>
                <w:cs/>
              </w:rPr>
              <w:t>.</w:t>
            </w:r>
            <w:r w:rsidRPr="00020643">
              <w:rPr>
                <w:rFonts w:ascii="TH SarabunPSK" w:eastAsia="Arial" w:hAnsi="TH SarabunPSK" w:cs="TH SarabunPSK"/>
                <w:spacing w:val="-3"/>
                <w:sz w:val="32"/>
                <w:szCs w:val="32"/>
                <w:cs/>
              </w:rPr>
              <w:t xml:space="preserve"> </w:t>
            </w:r>
            <w:r w:rsidRPr="00020643">
              <w:rPr>
                <w:rFonts w:ascii="TH SarabunPSK" w:eastAsia="Arial" w:hAnsi="TH SarabunPSK" w:cs="TH SarabunPSK"/>
                <w:spacing w:val="-1"/>
                <w:sz w:val="32"/>
                <w:szCs w:val="32"/>
              </w:rPr>
              <w:t>Academic Staff</w:t>
            </w:r>
          </w:p>
        </w:tc>
        <w:tc>
          <w:tcPr>
            <w:tcW w:w="4153" w:type="dxa"/>
            <w:tcBorders>
              <w:top w:val="single" w:sz="4" w:space="0" w:color="auto"/>
              <w:bottom w:val="single" w:sz="4" w:space="0" w:color="auto"/>
            </w:tcBorders>
          </w:tcPr>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5.1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academic staff planning (including succession,</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promotion, re-deployment, termination, and retirement plans) is carried out to ensure that the quality and quantity of the academic staff fulfil the needs for education, research, and service.</w:t>
            </w:r>
          </w:p>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lastRenderedPageBreak/>
              <w:t xml:space="preserve">5.2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staff workload is measured and monitored to</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improve the quality of education, research, and service.</w:t>
            </w:r>
          </w:p>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5.3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the competences of the academic staff are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determined, evaluated, and communicated.</w:t>
            </w:r>
          </w:p>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5.4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the duties allocated to the academic staff are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appropriate to qualifications, experience, and aptitude.</w:t>
            </w:r>
          </w:p>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5.5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promotion of the academic staff is based on a</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merit system which accounts for teaching, research, and service.</w:t>
            </w:r>
          </w:p>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5.6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the rights and privileges, benefits, roles and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relationships, and accountability of the academic staff, taking into account professional ethics and their academic freedom, are well defined and understood.</w:t>
            </w:r>
          </w:p>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5.7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the training and developmental needs of </w:t>
            </w:r>
            <w:r w:rsidRPr="00020643">
              <w:rPr>
                <w:rFonts w:ascii="TH SarabunPSK" w:eastAsia="Arial" w:hAnsi="TH SarabunPSK" w:cs="TH SarabunPSK"/>
                <w:sz w:val="32"/>
                <w:szCs w:val="32"/>
              </w:rPr>
              <w:lastRenderedPageBreak/>
              <w:t>the</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academic staff are systematically identified, and that appropriate training and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development activities are implemented to fulfil the identified needs.</w:t>
            </w:r>
          </w:p>
          <w:p w:rsidR="00387E0D" w:rsidRPr="00020643" w:rsidRDefault="00387E0D" w:rsidP="008A4ACD">
            <w:pPr>
              <w:pStyle w:val="NoSpacing"/>
              <w:rPr>
                <w:rFonts w:ascii="TH SarabunPSK" w:eastAsia="Arial" w:hAnsi="TH SarabunPSK" w:cs="TH SarabunPSK"/>
                <w:sz w:val="32"/>
                <w:szCs w:val="32"/>
              </w:rPr>
            </w:pPr>
            <w:r w:rsidRPr="00020643">
              <w:rPr>
                <w:rFonts w:ascii="TH SarabunPSK" w:eastAsia="Arial" w:hAnsi="TH SarabunPSK" w:cs="TH SarabunPSK"/>
                <w:sz w:val="32"/>
                <w:szCs w:val="32"/>
                <w:cs/>
              </w:rPr>
              <w:t xml:space="preserve">5.8 </w:t>
            </w:r>
            <w:r w:rsidRPr="00020643">
              <w:rPr>
                <w:rFonts w:ascii="TH SarabunPSK" w:eastAsia="Arial" w:hAnsi="TH SarabunPSK" w:cs="TH SarabunPSK"/>
                <w:sz w:val="32"/>
                <w:szCs w:val="32"/>
              </w:rPr>
              <w:t xml:space="preserve">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to show that performance management including reward and</w:t>
            </w:r>
            <w:r w:rsidRPr="00020643">
              <w:rPr>
                <w:rFonts w:ascii="TH SarabunPSK" w:eastAsia="Arial" w:hAnsi="TH SarabunPSK" w:cs="TH SarabunPSK"/>
                <w:sz w:val="32"/>
                <w:szCs w:val="32"/>
                <w:cs/>
              </w:rPr>
              <w:t xml:space="preserve"> </w:t>
            </w:r>
            <w:r w:rsidRPr="00020643">
              <w:rPr>
                <w:rFonts w:ascii="TH SarabunPSK" w:eastAsia="Arial" w:hAnsi="TH SarabunPSK" w:cs="TH SarabunPSK"/>
                <w:sz w:val="32"/>
                <w:szCs w:val="32"/>
              </w:rPr>
              <w:t>recognition is implemented to assess academic staff teaching and research quality.</w:t>
            </w:r>
          </w:p>
        </w:tc>
        <w:tc>
          <w:tcPr>
            <w:tcW w:w="4678" w:type="dxa"/>
            <w:tcBorders>
              <w:top w:val="single" w:sz="4" w:space="0" w:color="auto"/>
              <w:bottom w:val="single" w:sz="4" w:space="0" w:color="auto"/>
            </w:tcBorders>
          </w:tcPr>
          <w:p w:rsidR="00387E0D" w:rsidRPr="00020643" w:rsidRDefault="00387E0D" w:rsidP="00275658">
            <w:pPr>
              <w:pStyle w:val="NoSpacing"/>
              <w:rPr>
                <w:rFonts w:ascii="TH SarabunPSK" w:hAnsi="TH SarabunPSK" w:cs="TH SarabunPSK"/>
                <w:color w:val="000000" w:themeColor="text1"/>
                <w:sz w:val="32"/>
                <w:szCs w:val="32"/>
              </w:rPr>
            </w:pPr>
          </w:p>
        </w:tc>
        <w:tc>
          <w:tcPr>
            <w:tcW w:w="4961" w:type="dxa"/>
            <w:tcBorders>
              <w:top w:val="single" w:sz="4" w:space="0" w:color="auto"/>
              <w:bottom w:val="single" w:sz="4" w:space="0" w:color="auto"/>
            </w:tcBorders>
          </w:tcPr>
          <w:p w:rsidR="00387E0D" w:rsidRPr="00020643" w:rsidRDefault="00387E0D" w:rsidP="00204D17">
            <w:pPr>
              <w:ind w:left="720"/>
              <w:rPr>
                <w:rFonts w:ascii="TH SarabunPSK" w:hAnsi="TH SarabunPSK" w:cs="TH SarabunPSK"/>
                <w:color w:val="000000" w:themeColor="text1"/>
                <w:sz w:val="32"/>
                <w:szCs w:val="32"/>
                <w:cs/>
                <w:lang w:bidi="th-TH"/>
              </w:rPr>
            </w:pPr>
          </w:p>
        </w:tc>
      </w:tr>
      <w:tr w:rsidR="00387E0D" w:rsidRPr="00020643" w:rsidTr="00231DE3">
        <w:trPr>
          <w:trHeight w:val="428"/>
        </w:trPr>
        <w:tc>
          <w:tcPr>
            <w:tcW w:w="1659" w:type="dxa"/>
            <w:tcBorders>
              <w:top w:val="single" w:sz="4" w:space="0" w:color="000000"/>
              <w:left w:val="single" w:sz="4" w:space="0" w:color="000000"/>
              <w:bottom w:val="single" w:sz="4" w:space="0" w:color="000000"/>
              <w:right w:val="single" w:sz="4" w:space="0" w:color="000000"/>
            </w:tcBorders>
          </w:tcPr>
          <w:p w:rsidR="00387E0D" w:rsidRPr="00020643" w:rsidRDefault="00387E0D" w:rsidP="00270F6D">
            <w:pPr>
              <w:ind w:left="102" w:right="-20"/>
              <w:rPr>
                <w:rFonts w:ascii="TH SarabunPSK" w:eastAsia="Arial" w:hAnsi="TH SarabunPSK" w:cs="TH SarabunPSK"/>
                <w:sz w:val="32"/>
                <w:szCs w:val="32"/>
              </w:rPr>
            </w:pPr>
            <w:r w:rsidRPr="00020643">
              <w:rPr>
                <w:rFonts w:ascii="TH SarabunPSK" w:eastAsia="Arial" w:hAnsi="TH SarabunPSK" w:cs="TH SarabunPSK"/>
                <w:sz w:val="32"/>
                <w:szCs w:val="32"/>
              </w:rPr>
              <w:lastRenderedPageBreak/>
              <w:t>6</w:t>
            </w:r>
            <w:r w:rsidRPr="00020643">
              <w:rPr>
                <w:rFonts w:ascii="TH SarabunPSK" w:eastAsia="Arial" w:hAnsi="TH SarabunPSK" w:cs="TH SarabunPSK"/>
                <w:sz w:val="32"/>
                <w:szCs w:val="32"/>
                <w:cs/>
                <w:lang w:bidi="th-TH"/>
              </w:rPr>
              <w:t>.</w:t>
            </w:r>
            <w:r w:rsidRPr="00020643">
              <w:rPr>
                <w:rFonts w:ascii="TH SarabunPSK" w:eastAsia="Arial" w:hAnsi="TH SarabunPSK" w:cs="TH SarabunPSK"/>
                <w:spacing w:val="-3"/>
                <w:sz w:val="32"/>
                <w:szCs w:val="32"/>
                <w:cs/>
                <w:lang w:bidi="th-TH"/>
              </w:rPr>
              <w:t xml:space="preserve"> </w:t>
            </w:r>
            <w:r w:rsidRPr="00020643">
              <w:rPr>
                <w:rFonts w:ascii="TH SarabunPSK" w:eastAsia="Arial" w:hAnsi="TH SarabunPSK" w:cs="TH SarabunPSK"/>
                <w:spacing w:val="-1"/>
                <w:sz w:val="32"/>
                <w:szCs w:val="32"/>
              </w:rPr>
              <w:t>Student Support Services</w:t>
            </w:r>
          </w:p>
        </w:tc>
        <w:tc>
          <w:tcPr>
            <w:tcW w:w="4153" w:type="dxa"/>
            <w:tcBorders>
              <w:top w:val="single" w:sz="4" w:space="0" w:color="000000"/>
              <w:left w:val="single" w:sz="4" w:space="0" w:color="000000"/>
              <w:bottom w:val="single" w:sz="4" w:space="0" w:color="000000"/>
              <w:right w:val="single" w:sz="4" w:space="0" w:color="000000"/>
            </w:tcBorders>
          </w:tcPr>
          <w:p w:rsidR="00387E0D" w:rsidRPr="00020643" w:rsidRDefault="00387E0D" w:rsidP="00020643">
            <w:pPr>
              <w:ind w:right="61"/>
              <w:rPr>
                <w:rFonts w:ascii="TH SarabunPSK" w:eastAsia="Arial" w:hAnsi="TH SarabunPSK" w:cs="TH SarabunPSK"/>
                <w:sz w:val="32"/>
                <w:szCs w:val="32"/>
                <w:lang w:bidi="th-TH"/>
              </w:rPr>
            </w:pPr>
            <w:r w:rsidRPr="00020643">
              <w:rPr>
                <w:rFonts w:ascii="TH SarabunPSK" w:eastAsia="Arial" w:hAnsi="TH SarabunPSK" w:cs="TH SarabunPSK"/>
                <w:sz w:val="32"/>
                <w:szCs w:val="32"/>
                <w:cs/>
                <w:lang w:bidi="th-TH"/>
              </w:rPr>
              <w:t xml:space="preserve">6.1 </w:t>
            </w:r>
            <w:r w:rsidRPr="00020643">
              <w:rPr>
                <w:rFonts w:ascii="TH SarabunPSK" w:eastAsia="Arial" w:hAnsi="TH SarabunPSK" w:cs="TH SarabunPSK"/>
                <w:sz w:val="32"/>
                <w:szCs w:val="32"/>
                <w:lang w:bidi="th-TH"/>
              </w:rPr>
              <w:t>The student intake policy, admission criteria, and admission procedures to the</w:t>
            </w:r>
            <w:r w:rsidRPr="00020643">
              <w:rPr>
                <w:rFonts w:ascii="TH SarabunPSK" w:eastAsia="Arial" w:hAnsi="TH SarabunPSK" w:cs="TH SarabunPSK"/>
                <w:sz w:val="32"/>
                <w:szCs w:val="32"/>
                <w:cs/>
                <w:lang w:bidi="th-TH"/>
              </w:rPr>
              <w:t xml:space="preserve"> </w:t>
            </w:r>
            <w:proofErr w:type="spellStart"/>
            <w:r w:rsidRPr="00020643">
              <w:rPr>
                <w:rFonts w:ascii="TH SarabunPSK" w:eastAsia="Arial" w:hAnsi="TH SarabunPSK" w:cs="TH SarabunPSK"/>
                <w:sz w:val="32"/>
                <w:szCs w:val="32"/>
                <w:lang w:bidi="th-TH"/>
              </w:rPr>
              <w:t>programme</w:t>
            </w:r>
            <w:proofErr w:type="spellEnd"/>
            <w:r w:rsidRPr="00020643">
              <w:rPr>
                <w:rFonts w:ascii="TH SarabunPSK" w:eastAsia="Arial" w:hAnsi="TH SarabunPSK" w:cs="TH SarabunPSK"/>
                <w:sz w:val="32"/>
                <w:szCs w:val="32"/>
                <w:lang w:bidi="th-TH"/>
              </w:rPr>
              <w:t xml:space="preserve"> are shown to be clearly defined, communicated, published, and</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z w:val="32"/>
                <w:szCs w:val="32"/>
                <w:lang w:bidi="th-TH"/>
              </w:rPr>
              <w:t>up-to-date.</w:t>
            </w:r>
          </w:p>
          <w:p w:rsidR="00387E0D" w:rsidRPr="00020643" w:rsidRDefault="00387E0D" w:rsidP="00020643">
            <w:pPr>
              <w:ind w:right="61"/>
              <w:rPr>
                <w:rFonts w:ascii="TH SarabunPSK" w:eastAsia="Arial" w:hAnsi="TH SarabunPSK" w:cs="TH SarabunPSK"/>
                <w:sz w:val="32"/>
                <w:szCs w:val="32"/>
                <w:lang w:bidi="th-TH"/>
              </w:rPr>
            </w:pPr>
            <w:r w:rsidRPr="00020643">
              <w:rPr>
                <w:rFonts w:ascii="TH SarabunPSK" w:eastAsia="Arial" w:hAnsi="TH SarabunPSK" w:cs="TH SarabunPSK"/>
                <w:sz w:val="32"/>
                <w:szCs w:val="32"/>
                <w:cs/>
                <w:lang w:bidi="th-TH"/>
              </w:rPr>
              <w:t xml:space="preserve">6.2 </w:t>
            </w:r>
            <w:r w:rsidRPr="00020643">
              <w:rPr>
                <w:rFonts w:ascii="TH SarabunPSK" w:eastAsia="Arial" w:hAnsi="TH SarabunPSK" w:cs="TH SarabunPSK"/>
                <w:sz w:val="32"/>
                <w:szCs w:val="32"/>
                <w:lang w:bidi="th-TH"/>
              </w:rPr>
              <w:t>Both short-term and long-term planning of academic and non-academic</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z w:val="32"/>
                <w:szCs w:val="32"/>
                <w:lang w:bidi="th-TH"/>
              </w:rPr>
              <w:t>support services are shown to be carried out to ensure sufficiency and quality of support services for teaching, research, and community service.</w:t>
            </w:r>
          </w:p>
          <w:p w:rsidR="00387E0D" w:rsidRPr="00020643" w:rsidRDefault="00387E0D" w:rsidP="00020643">
            <w:pPr>
              <w:ind w:right="61"/>
              <w:rPr>
                <w:rFonts w:ascii="TH SarabunPSK" w:eastAsia="Arial" w:hAnsi="TH SarabunPSK" w:cs="TH SarabunPSK"/>
                <w:sz w:val="32"/>
                <w:szCs w:val="32"/>
                <w:lang w:bidi="th-TH"/>
              </w:rPr>
            </w:pPr>
            <w:r w:rsidRPr="00020643">
              <w:rPr>
                <w:rFonts w:ascii="TH SarabunPSK" w:eastAsia="Arial" w:hAnsi="TH SarabunPSK" w:cs="TH SarabunPSK"/>
                <w:sz w:val="32"/>
                <w:szCs w:val="32"/>
                <w:cs/>
                <w:lang w:bidi="th-TH"/>
              </w:rPr>
              <w:t xml:space="preserve">6.3 </w:t>
            </w:r>
            <w:r w:rsidRPr="00020643">
              <w:rPr>
                <w:rFonts w:ascii="TH SarabunPSK" w:eastAsia="Arial" w:hAnsi="TH SarabunPSK" w:cs="TH SarabunPSK"/>
                <w:sz w:val="32"/>
                <w:szCs w:val="32"/>
                <w:lang w:bidi="th-TH"/>
              </w:rPr>
              <w:t>An adequate system is shown to exist for student progress, academic</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z w:val="32"/>
                <w:szCs w:val="32"/>
                <w:lang w:bidi="th-TH"/>
              </w:rPr>
              <w:t xml:space="preserve">performance, and workload monitoring.  </w:t>
            </w:r>
            <w:r w:rsidRPr="00020643">
              <w:rPr>
                <w:rFonts w:ascii="TH SarabunPSK" w:eastAsia="Arial" w:hAnsi="TH SarabunPSK" w:cs="TH SarabunPSK"/>
                <w:sz w:val="32"/>
                <w:szCs w:val="32"/>
                <w:lang w:bidi="th-TH"/>
              </w:rPr>
              <w:lastRenderedPageBreak/>
              <w:t>Student progress, academic performance, and workload are shown to be systematically recorded and monitored.  Feedback to students and corrective actions are made where necessary.</w:t>
            </w:r>
          </w:p>
          <w:p w:rsidR="00387E0D" w:rsidRPr="00020643" w:rsidRDefault="00387E0D" w:rsidP="00020643">
            <w:pPr>
              <w:ind w:right="61"/>
              <w:rPr>
                <w:rFonts w:ascii="TH SarabunPSK" w:eastAsia="Arial" w:hAnsi="TH SarabunPSK" w:cs="TH SarabunPSK"/>
                <w:sz w:val="32"/>
                <w:szCs w:val="32"/>
                <w:lang w:bidi="th-TH"/>
              </w:rPr>
            </w:pPr>
            <w:r w:rsidRPr="00020643">
              <w:rPr>
                <w:rFonts w:ascii="TH SarabunPSK" w:eastAsia="Arial" w:hAnsi="TH SarabunPSK" w:cs="TH SarabunPSK"/>
                <w:sz w:val="32"/>
                <w:szCs w:val="32"/>
                <w:cs/>
                <w:lang w:bidi="th-TH"/>
              </w:rPr>
              <w:t xml:space="preserve">6.4 </w:t>
            </w:r>
            <w:r w:rsidRPr="00020643">
              <w:rPr>
                <w:rFonts w:ascii="TH SarabunPSK" w:eastAsia="Arial" w:hAnsi="TH SarabunPSK" w:cs="TH SarabunPSK"/>
                <w:sz w:val="32"/>
                <w:szCs w:val="32"/>
                <w:lang w:bidi="th-TH"/>
              </w:rPr>
              <w:t>Co-curricular activities, student competition, and other student support</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z w:val="32"/>
                <w:szCs w:val="32"/>
                <w:lang w:bidi="th-TH"/>
              </w:rPr>
              <w:t>services are shown to be available to improve learning experience and</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z w:val="32"/>
                <w:szCs w:val="32"/>
                <w:lang w:bidi="th-TH"/>
              </w:rPr>
              <w:t>employability.</w:t>
            </w:r>
          </w:p>
          <w:p w:rsidR="00387E0D" w:rsidRPr="00020643" w:rsidRDefault="00387E0D" w:rsidP="00020643">
            <w:pPr>
              <w:ind w:right="61"/>
              <w:rPr>
                <w:rFonts w:ascii="TH SarabunPSK" w:eastAsia="Arial" w:hAnsi="TH SarabunPSK" w:cs="TH SarabunPSK"/>
                <w:sz w:val="32"/>
                <w:szCs w:val="32"/>
                <w:lang w:bidi="th-TH"/>
              </w:rPr>
            </w:pPr>
            <w:r w:rsidRPr="00020643">
              <w:rPr>
                <w:rFonts w:ascii="TH SarabunPSK" w:eastAsia="Arial" w:hAnsi="TH SarabunPSK" w:cs="TH SarabunPSK"/>
                <w:sz w:val="32"/>
                <w:szCs w:val="32"/>
                <w:cs/>
                <w:lang w:bidi="th-TH"/>
              </w:rPr>
              <w:t xml:space="preserve">6.5  </w:t>
            </w:r>
            <w:r w:rsidRPr="00020643">
              <w:rPr>
                <w:rFonts w:ascii="TH SarabunPSK" w:eastAsia="Arial" w:hAnsi="TH SarabunPSK" w:cs="TH SarabunPSK"/>
                <w:sz w:val="32"/>
                <w:szCs w:val="32"/>
                <w:lang w:bidi="th-TH"/>
              </w:rPr>
              <w:t>The competences of the support staff rendering student services are shown to</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z w:val="32"/>
                <w:szCs w:val="32"/>
                <w:lang w:bidi="th-TH"/>
              </w:rPr>
              <w:t>be identified for recruitment and deployment.  These competences are shown to be evaluated to ensure their continued relevance to stakeholders needs.  Roles and relationships are shown to be well-defined to ensure smooth delivery of the services.</w:t>
            </w:r>
          </w:p>
          <w:p w:rsidR="00387E0D" w:rsidRPr="00020643" w:rsidRDefault="00387E0D" w:rsidP="00020643">
            <w:pPr>
              <w:ind w:right="61"/>
              <w:rPr>
                <w:rFonts w:ascii="TH SarabunPSK" w:eastAsia="Arial" w:hAnsi="TH SarabunPSK" w:cs="TH SarabunPSK"/>
                <w:sz w:val="32"/>
                <w:szCs w:val="32"/>
                <w:cs/>
                <w:lang w:bidi="th-TH"/>
              </w:rPr>
            </w:pPr>
            <w:r w:rsidRPr="00020643">
              <w:rPr>
                <w:rFonts w:ascii="TH SarabunPSK" w:eastAsia="Arial" w:hAnsi="TH SarabunPSK" w:cs="TH SarabunPSK"/>
                <w:sz w:val="32"/>
                <w:szCs w:val="32"/>
                <w:cs/>
                <w:lang w:bidi="th-TH"/>
              </w:rPr>
              <w:t xml:space="preserve">6.6  </w:t>
            </w:r>
            <w:r w:rsidRPr="00020643">
              <w:rPr>
                <w:rFonts w:ascii="TH SarabunPSK" w:eastAsia="Arial" w:hAnsi="TH SarabunPSK" w:cs="TH SarabunPSK"/>
                <w:sz w:val="32"/>
                <w:szCs w:val="32"/>
                <w:lang w:bidi="th-TH"/>
              </w:rPr>
              <w:t>Student support services are shown to be subjected to evaluation,</w:t>
            </w:r>
            <w:r w:rsidRPr="00020643">
              <w:rPr>
                <w:rFonts w:ascii="TH SarabunPSK" w:eastAsia="Arial" w:hAnsi="TH SarabunPSK" w:cs="TH SarabunPSK"/>
                <w:sz w:val="32"/>
                <w:szCs w:val="32"/>
                <w:cs/>
                <w:lang w:bidi="th-TH"/>
              </w:rPr>
              <w:t xml:space="preserve"> </w:t>
            </w:r>
            <w:r w:rsidRPr="00020643">
              <w:rPr>
                <w:rFonts w:ascii="TH SarabunPSK" w:eastAsia="Arial" w:hAnsi="TH SarabunPSK" w:cs="TH SarabunPSK"/>
                <w:sz w:val="32"/>
                <w:szCs w:val="32"/>
                <w:lang w:bidi="th-TH"/>
              </w:rPr>
              <w:t>benchmarking, and enhancement.</w:t>
            </w:r>
          </w:p>
        </w:tc>
        <w:tc>
          <w:tcPr>
            <w:tcW w:w="4678" w:type="dxa"/>
            <w:tcBorders>
              <w:top w:val="nil"/>
              <w:bottom w:val="single" w:sz="4" w:space="0" w:color="auto"/>
            </w:tcBorders>
          </w:tcPr>
          <w:p w:rsidR="00387E0D" w:rsidRPr="00020643" w:rsidRDefault="00387E0D" w:rsidP="003444D6">
            <w:pPr>
              <w:pStyle w:val="NoSpacing"/>
              <w:rPr>
                <w:rFonts w:ascii="TH SarabunPSK" w:hAnsi="TH SarabunPSK" w:cs="TH SarabunPSK"/>
                <w:color w:val="000000" w:themeColor="text1"/>
                <w:sz w:val="32"/>
                <w:szCs w:val="32"/>
              </w:rPr>
            </w:pPr>
          </w:p>
        </w:tc>
        <w:tc>
          <w:tcPr>
            <w:tcW w:w="4961" w:type="dxa"/>
            <w:tcBorders>
              <w:top w:val="nil"/>
              <w:bottom w:val="single" w:sz="4" w:space="0" w:color="auto"/>
            </w:tcBorders>
          </w:tcPr>
          <w:p w:rsidR="00387E0D" w:rsidRPr="00020643" w:rsidRDefault="00387E0D" w:rsidP="002263FB">
            <w:pPr>
              <w:pStyle w:val="NoSpacing"/>
              <w:rPr>
                <w:rFonts w:ascii="TH SarabunPSK" w:hAnsi="TH SarabunPSK" w:cs="TH SarabunPSK"/>
                <w:color w:val="000000" w:themeColor="text1"/>
                <w:sz w:val="32"/>
                <w:szCs w:val="32"/>
                <w:cs/>
              </w:rPr>
            </w:pPr>
          </w:p>
        </w:tc>
      </w:tr>
      <w:tr w:rsidR="00387E0D" w:rsidRPr="00020643" w:rsidTr="00231DE3">
        <w:trPr>
          <w:trHeight w:val="2038"/>
        </w:trPr>
        <w:tc>
          <w:tcPr>
            <w:tcW w:w="1659" w:type="dxa"/>
            <w:tcBorders>
              <w:top w:val="single" w:sz="4" w:space="0" w:color="000000"/>
              <w:left w:val="single" w:sz="4" w:space="0" w:color="000000"/>
              <w:bottom w:val="single" w:sz="4" w:space="0" w:color="000000"/>
              <w:right w:val="single" w:sz="4" w:space="0" w:color="000000"/>
            </w:tcBorders>
          </w:tcPr>
          <w:p w:rsidR="00387E0D" w:rsidRPr="00020643" w:rsidRDefault="00387E0D" w:rsidP="00187190">
            <w:pPr>
              <w:spacing w:line="226" w:lineRule="exact"/>
              <w:ind w:left="102" w:right="-20"/>
              <w:rPr>
                <w:rFonts w:ascii="TH SarabunPSK" w:eastAsia="Arial" w:hAnsi="TH SarabunPSK" w:cs="TH SarabunPSK"/>
                <w:sz w:val="32"/>
                <w:szCs w:val="32"/>
              </w:rPr>
            </w:pPr>
            <w:r w:rsidRPr="00020643">
              <w:rPr>
                <w:rFonts w:ascii="TH SarabunPSK" w:eastAsia="Arial" w:hAnsi="TH SarabunPSK" w:cs="TH SarabunPSK"/>
                <w:sz w:val="32"/>
                <w:szCs w:val="32"/>
              </w:rPr>
              <w:lastRenderedPageBreak/>
              <w:t>7</w:t>
            </w:r>
            <w:r w:rsidRPr="00020643">
              <w:rPr>
                <w:rFonts w:ascii="TH SarabunPSK" w:eastAsia="Arial" w:hAnsi="TH SarabunPSK" w:cs="TH SarabunPSK"/>
                <w:sz w:val="32"/>
                <w:szCs w:val="32"/>
                <w:cs/>
                <w:lang w:bidi="th-TH"/>
              </w:rPr>
              <w:t>.</w:t>
            </w:r>
            <w:r w:rsidRPr="00020643">
              <w:rPr>
                <w:rFonts w:ascii="TH SarabunPSK" w:eastAsia="Arial" w:hAnsi="TH SarabunPSK" w:cs="TH SarabunPSK"/>
                <w:spacing w:val="-3"/>
                <w:sz w:val="32"/>
                <w:szCs w:val="32"/>
                <w:cs/>
                <w:lang w:bidi="th-TH"/>
              </w:rPr>
              <w:t xml:space="preserve"> </w:t>
            </w:r>
            <w:r w:rsidRPr="00020643">
              <w:rPr>
                <w:rFonts w:ascii="TH SarabunPSK" w:eastAsia="Arial" w:hAnsi="TH SarabunPSK" w:cs="TH SarabunPSK"/>
                <w:spacing w:val="2"/>
                <w:sz w:val="32"/>
                <w:szCs w:val="32"/>
              </w:rPr>
              <w:t>Facilities and Infrastructure</w:t>
            </w:r>
          </w:p>
        </w:tc>
        <w:tc>
          <w:tcPr>
            <w:tcW w:w="4153" w:type="dxa"/>
            <w:tcBorders>
              <w:top w:val="single" w:sz="4" w:space="0" w:color="000000"/>
              <w:left w:val="single" w:sz="4" w:space="0" w:color="000000"/>
              <w:bottom w:val="single" w:sz="4" w:space="0" w:color="000000"/>
              <w:right w:val="single" w:sz="4" w:space="0" w:color="000000"/>
            </w:tcBorders>
          </w:tcPr>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7.1 The physical resources to deliver the curriculum, including equipment, material, and information technology, are shown to be sufficient.</w:t>
            </w:r>
          </w:p>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7.2 The laboratories and equipment are shown to be up-to-date, readily available,</w:t>
            </w:r>
            <w:r w:rsidRPr="00020643">
              <w:rPr>
                <w:rFonts w:ascii="TH SarabunPSK" w:hAnsi="TH SarabunPSK" w:cs="TH SarabunPSK"/>
                <w:sz w:val="32"/>
                <w:szCs w:val="32"/>
              </w:rPr>
              <w:t xml:space="preserve"> </w:t>
            </w:r>
            <w:r w:rsidRPr="00020643">
              <w:rPr>
                <w:rFonts w:ascii="TH SarabunPSK" w:eastAsia="Arial" w:hAnsi="TH SarabunPSK" w:cs="TH SarabunPSK"/>
                <w:sz w:val="32"/>
                <w:szCs w:val="32"/>
                <w:lang w:bidi="th-TH"/>
              </w:rPr>
              <w:t>and effectively deployed.</w:t>
            </w:r>
          </w:p>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7.3 A digital library is shown to be set-up, in keeping with progress in information and communication technology.</w:t>
            </w:r>
          </w:p>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7.4 The information technology systems are shown to be set up to meet the needs of staff and students.</w:t>
            </w:r>
          </w:p>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7.5 The university is shown to provide a highly accessible computer and network infrastructure that enables the campus community to fully exploit information technology for teaching, research, service, and administration.</w:t>
            </w:r>
          </w:p>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7.6 The environmental, health, and safety standards and access for people with special needs are shown to be defined and implemented.</w:t>
            </w:r>
          </w:p>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 xml:space="preserve">7.7 The university is shown to provide a physical, social, and psychological environment that is conducive for </w:t>
            </w:r>
            <w:r w:rsidRPr="00020643">
              <w:rPr>
                <w:rFonts w:ascii="TH SarabunPSK" w:eastAsia="Arial" w:hAnsi="TH SarabunPSK" w:cs="TH SarabunPSK"/>
                <w:sz w:val="32"/>
                <w:szCs w:val="32"/>
                <w:lang w:bidi="th-TH"/>
              </w:rPr>
              <w:lastRenderedPageBreak/>
              <w:t>education, research, and personal well-being.</w:t>
            </w:r>
          </w:p>
          <w:p w:rsidR="00387E0D" w:rsidRPr="00020643" w:rsidRDefault="00387E0D" w:rsidP="00020643">
            <w:pPr>
              <w:ind w:left="-72" w:right="-162"/>
              <w:rPr>
                <w:rFonts w:ascii="TH SarabunPSK" w:eastAsia="Arial" w:hAnsi="TH SarabunPSK" w:cs="TH SarabunPSK"/>
                <w:sz w:val="32"/>
                <w:szCs w:val="32"/>
                <w:lang w:bidi="th-TH"/>
              </w:rPr>
            </w:pPr>
            <w:r w:rsidRPr="00020643">
              <w:rPr>
                <w:rFonts w:ascii="TH SarabunPSK" w:eastAsia="Arial" w:hAnsi="TH SarabunPSK" w:cs="TH SarabunPSK"/>
                <w:sz w:val="32"/>
                <w:szCs w:val="32"/>
                <w:lang w:bidi="th-TH"/>
              </w:rPr>
              <w:t>7.8 The competences of the support staff rendering services related to facilities are shown to be identified and evaluated to ensure that their skills remain relevant to stakeholder needs.</w:t>
            </w:r>
          </w:p>
          <w:p w:rsidR="00387E0D" w:rsidRPr="00020643" w:rsidRDefault="00387E0D" w:rsidP="00020643">
            <w:pPr>
              <w:ind w:left="-72" w:right="-162"/>
              <w:rPr>
                <w:rFonts w:ascii="TH SarabunPSK" w:eastAsia="Arial" w:hAnsi="TH SarabunPSK" w:cs="TH SarabunPSK"/>
                <w:sz w:val="32"/>
                <w:szCs w:val="32"/>
                <w:cs/>
                <w:lang w:bidi="th-TH"/>
              </w:rPr>
            </w:pPr>
            <w:r w:rsidRPr="00020643">
              <w:rPr>
                <w:rFonts w:ascii="TH SarabunPSK" w:eastAsia="Arial" w:hAnsi="TH SarabunPSK" w:cs="TH SarabunPSK"/>
                <w:sz w:val="32"/>
                <w:szCs w:val="32"/>
                <w:lang w:bidi="th-TH"/>
              </w:rPr>
              <w:t>7.9 The quality of the facilities (library, laboratory, IT, and student services) are shown to be subjected to evaluation and enhancement.</w:t>
            </w:r>
          </w:p>
        </w:tc>
        <w:tc>
          <w:tcPr>
            <w:tcW w:w="4678" w:type="dxa"/>
            <w:tcBorders>
              <w:top w:val="single" w:sz="4" w:space="0" w:color="auto"/>
              <w:bottom w:val="single" w:sz="4" w:space="0" w:color="auto"/>
            </w:tcBorders>
          </w:tcPr>
          <w:p w:rsidR="00387E0D" w:rsidRPr="00020643" w:rsidRDefault="00387E0D" w:rsidP="006118A5">
            <w:pPr>
              <w:pStyle w:val="NoSpacing"/>
              <w:rPr>
                <w:rFonts w:ascii="TH SarabunPSK" w:hAnsi="TH SarabunPSK" w:cs="TH SarabunPSK"/>
                <w:color w:val="000000" w:themeColor="text1"/>
                <w:sz w:val="32"/>
                <w:szCs w:val="32"/>
                <w:cs/>
              </w:rPr>
            </w:pPr>
          </w:p>
        </w:tc>
        <w:tc>
          <w:tcPr>
            <w:tcW w:w="4961" w:type="dxa"/>
            <w:tcBorders>
              <w:top w:val="single" w:sz="4" w:space="0" w:color="auto"/>
              <w:bottom w:val="single" w:sz="4" w:space="0" w:color="auto"/>
            </w:tcBorders>
          </w:tcPr>
          <w:p w:rsidR="00387E0D" w:rsidRPr="00020643" w:rsidRDefault="00387E0D" w:rsidP="00204D17">
            <w:pPr>
              <w:pStyle w:val="NoSpacing"/>
              <w:ind w:left="720"/>
              <w:rPr>
                <w:rFonts w:ascii="TH SarabunPSK" w:hAnsi="TH SarabunPSK" w:cs="TH SarabunPSK"/>
                <w:color w:val="000000" w:themeColor="text1"/>
                <w:sz w:val="32"/>
                <w:szCs w:val="32"/>
                <w:cs/>
              </w:rPr>
            </w:pPr>
          </w:p>
        </w:tc>
      </w:tr>
      <w:tr w:rsidR="00387E0D" w:rsidRPr="00020643" w:rsidTr="00231DE3">
        <w:trPr>
          <w:trHeight w:val="2038"/>
        </w:trPr>
        <w:tc>
          <w:tcPr>
            <w:tcW w:w="1659" w:type="dxa"/>
            <w:tcBorders>
              <w:top w:val="single" w:sz="4" w:space="0" w:color="000000"/>
              <w:left w:val="single" w:sz="4" w:space="0" w:color="000000"/>
              <w:bottom w:val="single" w:sz="4" w:space="0" w:color="000000"/>
              <w:right w:val="single" w:sz="4" w:space="0" w:color="000000"/>
            </w:tcBorders>
          </w:tcPr>
          <w:p w:rsidR="00387E0D" w:rsidRPr="00020643" w:rsidRDefault="00387E0D" w:rsidP="00187190">
            <w:pPr>
              <w:spacing w:before="3"/>
              <w:ind w:left="102" w:right="205"/>
              <w:rPr>
                <w:rFonts w:ascii="TH SarabunPSK" w:eastAsia="Arial" w:hAnsi="TH SarabunPSK" w:cs="TH SarabunPSK"/>
                <w:sz w:val="32"/>
                <w:szCs w:val="32"/>
              </w:rPr>
            </w:pPr>
            <w:r w:rsidRPr="00020643">
              <w:rPr>
                <w:rFonts w:ascii="TH SarabunPSK" w:eastAsia="Arial" w:hAnsi="TH SarabunPSK" w:cs="TH SarabunPSK"/>
                <w:sz w:val="32"/>
                <w:szCs w:val="32"/>
              </w:rPr>
              <w:lastRenderedPageBreak/>
              <w:t>8</w:t>
            </w:r>
            <w:r w:rsidRPr="00020643">
              <w:rPr>
                <w:rFonts w:ascii="TH SarabunPSK" w:eastAsia="Arial" w:hAnsi="TH SarabunPSK" w:cs="TH SarabunPSK"/>
                <w:sz w:val="32"/>
                <w:szCs w:val="32"/>
                <w:cs/>
                <w:lang w:bidi="th-TH"/>
              </w:rPr>
              <w:t>.</w:t>
            </w:r>
            <w:r w:rsidRPr="00020643">
              <w:rPr>
                <w:rFonts w:ascii="TH SarabunPSK" w:hAnsi="TH SarabunPSK" w:cs="TH SarabunPSK"/>
                <w:sz w:val="32"/>
                <w:szCs w:val="32"/>
              </w:rPr>
              <w:t xml:space="preserve"> </w:t>
            </w:r>
            <w:r w:rsidRPr="00020643">
              <w:rPr>
                <w:rFonts w:ascii="TH SarabunPSK" w:eastAsia="Arial" w:hAnsi="TH SarabunPSK" w:cs="TH SarabunPSK"/>
                <w:spacing w:val="-1"/>
                <w:sz w:val="32"/>
                <w:szCs w:val="32"/>
              </w:rPr>
              <w:t>Output and Outcomes</w:t>
            </w:r>
          </w:p>
        </w:tc>
        <w:tc>
          <w:tcPr>
            <w:tcW w:w="4153" w:type="dxa"/>
            <w:tcBorders>
              <w:top w:val="single" w:sz="4" w:space="0" w:color="000000"/>
              <w:left w:val="single" w:sz="4" w:space="0" w:color="000000"/>
              <w:bottom w:val="single" w:sz="4" w:space="0" w:color="000000"/>
              <w:right w:val="single" w:sz="4" w:space="0" w:color="000000"/>
            </w:tcBorders>
          </w:tcPr>
          <w:p w:rsidR="00387E0D" w:rsidRPr="00020643" w:rsidRDefault="00387E0D" w:rsidP="00020643">
            <w:pPr>
              <w:ind w:left="-72" w:right="-20"/>
              <w:rPr>
                <w:rFonts w:ascii="TH SarabunPSK" w:eastAsia="Arial" w:hAnsi="TH SarabunPSK" w:cs="TH SarabunPSK"/>
                <w:sz w:val="32"/>
                <w:szCs w:val="32"/>
              </w:rPr>
            </w:pPr>
            <w:r w:rsidRPr="00020643">
              <w:rPr>
                <w:rFonts w:ascii="TH SarabunPSK" w:eastAsia="Arial" w:hAnsi="TH SarabunPSK" w:cs="TH SarabunPSK"/>
                <w:sz w:val="32"/>
                <w:szCs w:val="32"/>
              </w:rPr>
              <w:t>8.1 The pass rate, dropout rate, and average time to graduate are shown to be established, monitored, and benchmarked for improvement.</w:t>
            </w:r>
          </w:p>
          <w:p w:rsidR="00387E0D" w:rsidRPr="00020643" w:rsidRDefault="00387E0D" w:rsidP="00020643">
            <w:pPr>
              <w:ind w:left="-72" w:right="-20"/>
              <w:rPr>
                <w:rFonts w:ascii="TH SarabunPSK" w:eastAsia="Arial" w:hAnsi="TH SarabunPSK" w:cs="TH SarabunPSK"/>
                <w:sz w:val="32"/>
                <w:szCs w:val="32"/>
              </w:rPr>
            </w:pPr>
            <w:r w:rsidRPr="00020643">
              <w:rPr>
                <w:rFonts w:ascii="TH SarabunPSK" w:eastAsia="Arial" w:hAnsi="TH SarabunPSK" w:cs="TH SarabunPSK"/>
                <w:sz w:val="32"/>
                <w:szCs w:val="32"/>
              </w:rPr>
              <w:t>8.2 Employability as well as self-employment, entrepreneurship, and advancement to further studies, are shown to be established, monitored, and benchmarked for improvement.</w:t>
            </w:r>
          </w:p>
          <w:p w:rsidR="00387E0D" w:rsidRPr="00020643" w:rsidRDefault="00387E0D" w:rsidP="00020643">
            <w:pPr>
              <w:ind w:left="-72" w:right="-20"/>
              <w:rPr>
                <w:rFonts w:ascii="TH SarabunPSK" w:eastAsia="Arial" w:hAnsi="TH SarabunPSK" w:cs="TH SarabunPSK"/>
                <w:sz w:val="32"/>
                <w:szCs w:val="32"/>
              </w:rPr>
            </w:pPr>
            <w:r w:rsidRPr="00020643">
              <w:rPr>
                <w:rFonts w:ascii="TH SarabunPSK" w:eastAsia="Arial" w:hAnsi="TH SarabunPSK" w:cs="TH SarabunPSK"/>
                <w:sz w:val="32"/>
                <w:szCs w:val="32"/>
              </w:rPr>
              <w:t>8.3 Research and creative work output and activities carried out by the academic staff and students, are shown to be established, monitored, and benchmarked for improvement.</w:t>
            </w:r>
          </w:p>
          <w:p w:rsidR="00387E0D" w:rsidRPr="00020643" w:rsidRDefault="00387E0D" w:rsidP="00020643">
            <w:pPr>
              <w:ind w:left="-72" w:right="-20"/>
              <w:rPr>
                <w:rFonts w:ascii="TH SarabunPSK" w:eastAsia="Arial" w:hAnsi="TH SarabunPSK" w:cs="TH SarabunPSK"/>
                <w:sz w:val="32"/>
                <w:szCs w:val="32"/>
              </w:rPr>
            </w:pPr>
            <w:r w:rsidRPr="00020643">
              <w:rPr>
                <w:rFonts w:ascii="TH SarabunPSK" w:eastAsia="Arial" w:hAnsi="TH SarabunPSK" w:cs="TH SarabunPSK"/>
                <w:sz w:val="32"/>
                <w:szCs w:val="32"/>
              </w:rPr>
              <w:t xml:space="preserve">8.4 Data are provided to show directly </w:t>
            </w:r>
            <w:r w:rsidRPr="00020643">
              <w:rPr>
                <w:rFonts w:ascii="TH SarabunPSK" w:eastAsia="Arial" w:hAnsi="TH SarabunPSK" w:cs="TH SarabunPSK"/>
                <w:sz w:val="32"/>
                <w:szCs w:val="32"/>
              </w:rPr>
              <w:lastRenderedPageBreak/>
              <w:t xml:space="preserve">the achievement of the </w:t>
            </w:r>
            <w:proofErr w:type="spellStart"/>
            <w:r w:rsidRPr="00020643">
              <w:rPr>
                <w:rFonts w:ascii="TH SarabunPSK" w:eastAsia="Arial" w:hAnsi="TH SarabunPSK" w:cs="TH SarabunPSK"/>
                <w:sz w:val="32"/>
                <w:szCs w:val="32"/>
              </w:rPr>
              <w:t>programme</w:t>
            </w:r>
            <w:proofErr w:type="spellEnd"/>
            <w:r w:rsidRPr="00020643">
              <w:rPr>
                <w:rFonts w:ascii="TH SarabunPSK" w:eastAsia="Arial" w:hAnsi="TH SarabunPSK" w:cs="TH SarabunPSK"/>
                <w:sz w:val="32"/>
                <w:szCs w:val="32"/>
              </w:rPr>
              <w:t xml:space="preserve"> outcomes, which are established and monitored.</w:t>
            </w:r>
          </w:p>
          <w:p w:rsidR="00387E0D" w:rsidRPr="00020643" w:rsidRDefault="00387E0D" w:rsidP="00020643">
            <w:pPr>
              <w:ind w:left="-72" w:right="-20"/>
              <w:rPr>
                <w:rFonts w:ascii="TH SarabunPSK" w:eastAsia="Arial" w:hAnsi="TH SarabunPSK" w:cs="TH SarabunPSK"/>
                <w:sz w:val="32"/>
                <w:szCs w:val="32"/>
              </w:rPr>
            </w:pPr>
            <w:r w:rsidRPr="00020643">
              <w:rPr>
                <w:rFonts w:ascii="TH SarabunPSK" w:eastAsia="Arial" w:hAnsi="TH SarabunPSK" w:cs="TH SarabunPSK"/>
                <w:sz w:val="32"/>
                <w:szCs w:val="32"/>
              </w:rPr>
              <w:t>8.5 Satisfaction level of the various stakeholders are shown to be established,</w:t>
            </w:r>
            <w:r w:rsidRPr="00020643">
              <w:rPr>
                <w:rFonts w:ascii="TH SarabunPSK" w:hAnsi="TH SarabunPSK" w:cs="TH SarabunPSK"/>
                <w:sz w:val="32"/>
                <w:szCs w:val="32"/>
              </w:rPr>
              <w:t xml:space="preserve"> </w:t>
            </w:r>
            <w:r w:rsidRPr="00020643">
              <w:rPr>
                <w:rFonts w:ascii="TH SarabunPSK" w:eastAsia="Arial" w:hAnsi="TH SarabunPSK" w:cs="TH SarabunPSK"/>
                <w:sz w:val="32"/>
                <w:szCs w:val="32"/>
              </w:rPr>
              <w:t>monitored, and benchmarked for improvement.</w:t>
            </w:r>
          </w:p>
        </w:tc>
        <w:tc>
          <w:tcPr>
            <w:tcW w:w="4678" w:type="dxa"/>
            <w:tcBorders>
              <w:top w:val="single" w:sz="4" w:space="0" w:color="auto"/>
              <w:bottom w:val="single" w:sz="4" w:space="0" w:color="auto"/>
            </w:tcBorders>
          </w:tcPr>
          <w:p w:rsidR="00387E0D" w:rsidRPr="00020643" w:rsidRDefault="00387E0D" w:rsidP="00AD6F4E">
            <w:pPr>
              <w:pStyle w:val="NoSpacing"/>
              <w:rPr>
                <w:rFonts w:ascii="TH SarabunPSK" w:hAnsi="TH SarabunPSK" w:cs="TH SarabunPSK"/>
                <w:color w:val="000000" w:themeColor="text1"/>
                <w:sz w:val="32"/>
                <w:szCs w:val="32"/>
                <w:cs/>
              </w:rPr>
            </w:pPr>
          </w:p>
        </w:tc>
        <w:tc>
          <w:tcPr>
            <w:tcW w:w="4961" w:type="dxa"/>
            <w:tcBorders>
              <w:top w:val="single" w:sz="4" w:space="0" w:color="auto"/>
              <w:bottom w:val="single" w:sz="4" w:space="0" w:color="auto"/>
            </w:tcBorders>
          </w:tcPr>
          <w:p w:rsidR="00387E0D" w:rsidRPr="00020643" w:rsidRDefault="00387E0D" w:rsidP="00AD6F4E">
            <w:pPr>
              <w:pStyle w:val="NoSpacing"/>
              <w:rPr>
                <w:rFonts w:ascii="TH SarabunPSK" w:hAnsi="TH SarabunPSK" w:cs="TH SarabunPSK"/>
                <w:color w:val="000000" w:themeColor="text1"/>
                <w:sz w:val="32"/>
                <w:szCs w:val="32"/>
                <w:cs/>
                <w:lang w:val="en-SG"/>
              </w:rPr>
            </w:pPr>
          </w:p>
        </w:tc>
      </w:tr>
    </w:tbl>
    <w:p w:rsidR="004C53F0" w:rsidRPr="00020643" w:rsidRDefault="004C53F0" w:rsidP="004C53F0">
      <w:pPr>
        <w:spacing w:before="3" w:after="0" w:line="150" w:lineRule="exact"/>
        <w:rPr>
          <w:rFonts w:ascii="TH SarabunPSK" w:hAnsi="TH SarabunPSK" w:cs="TH SarabunPSK"/>
          <w:sz w:val="32"/>
          <w:szCs w:val="32"/>
        </w:rPr>
      </w:pPr>
    </w:p>
    <w:sectPr w:rsidR="004C53F0" w:rsidRPr="00020643" w:rsidSect="002610D4">
      <w:footerReference w:type="default" r:id="rId8"/>
      <w:pgSz w:w="16838" w:h="11906" w:orient="landscape"/>
      <w:pgMar w:top="851"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B8" w:rsidRDefault="00C62CB8" w:rsidP="00FD7B91">
      <w:pPr>
        <w:spacing w:after="0" w:line="240" w:lineRule="auto"/>
      </w:pPr>
      <w:r>
        <w:separator/>
      </w:r>
    </w:p>
  </w:endnote>
  <w:endnote w:type="continuationSeparator" w:id="0">
    <w:p w:rsidR="00C62CB8" w:rsidRDefault="00C62CB8" w:rsidP="00FD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B91" w:rsidRDefault="00FD7B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B8" w:rsidRDefault="00C62CB8" w:rsidP="00FD7B91">
      <w:pPr>
        <w:spacing w:after="0" w:line="240" w:lineRule="auto"/>
      </w:pPr>
      <w:r>
        <w:separator/>
      </w:r>
    </w:p>
  </w:footnote>
  <w:footnote w:type="continuationSeparator" w:id="0">
    <w:p w:rsidR="00C62CB8" w:rsidRDefault="00C62CB8" w:rsidP="00FD7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FFA"/>
    <w:multiLevelType w:val="hybridMultilevel"/>
    <w:tmpl w:val="2DB848D0"/>
    <w:lvl w:ilvl="0" w:tplc="5A443E32">
      <w:start w:val="24"/>
      <w:numFmt w:val="bullet"/>
      <w:lvlText w:val="-"/>
      <w:lvlJc w:val="left"/>
      <w:pPr>
        <w:tabs>
          <w:tab w:val="num" w:pos="720"/>
        </w:tabs>
        <w:ind w:left="720" w:hanging="360"/>
      </w:pPr>
      <w:rPr>
        <w:rFonts w:ascii="TH SarabunPSK" w:eastAsiaTheme="minorHAnsi" w:hAnsi="TH SarabunPSK" w:cs="TH SarabunPSK" w:hint="default"/>
      </w:rPr>
    </w:lvl>
    <w:lvl w:ilvl="1" w:tplc="05863400" w:tentative="1">
      <w:start w:val="1"/>
      <w:numFmt w:val="bullet"/>
      <w:lvlText w:val="•"/>
      <w:lvlJc w:val="left"/>
      <w:pPr>
        <w:tabs>
          <w:tab w:val="num" w:pos="1440"/>
        </w:tabs>
        <w:ind w:left="1440" w:hanging="360"/>
      </w:pPr>
      <w:rPr>
        <w:rFonts w:ascii="Arial" w:hAnsi="Arial" w:hint="default"/>
      </w:rPr>
    </w:lvl>
    <w:lvl w:ilvl="2" w:tplc="3F18FA52" w:tentative="1">
      <w:start w:val="1"/>
      <w:numFmt w:val="bullet"/>
      <w:lvlText w:val="•"/>
      <w:lvlJc w:val="left"/>
      <w:pPr>
        <w:tabs>
          <w:tab w:val="num" w:pos="2160"/>
        </w:tabs>
        <w:ind w:left="2160" w:hanging="360"/>
      </w:pPr>
      <w:rPr>
        <w:rFonts w:ascii="Arial" w:hAnsi="Arial" w:hint="default"/>
      </w:rPr>
    </w:lvl>
    <w:lvl w:ilvl="3" w:tplc="E07EDB18" w:tentative="1">
      <w:start w:val="1"/>
      <w:numFmt w:val="bullet"/>
      <w:lvlText w:val="•"/>
      <w:lvlJc w:val="left"/>
      <w:pPr>
        <w:tabs>
          <w:tab w:val="num" w:pos="2880"/>
        </w:tabs>
        <w:ind w:left="2880" w:hanging="360"/>
      </w:pPr>
      <w:rPr>
        <w:rFonts w:ascii="Arial" w:hAnsi="Arial" w:hint="default"/>
      </w:rPr>
    </w:lvl>
    <w:lvl w:ilvl="4" w:tplc="AD7E5E9A" w:tentative="1">
      <w:start w:val="1"/>
      <w:numFmt w:val="bullet"/>
      <w:lvlText w:val="•"/>
      <w:lvlJc w:val="left"/>
      <w:pPr>
        <w:tabs>
          <w:tab w:val="num" w:pos="3600"/>
        </w:tabs>
        <w:ind w:left="3600" w:hanging="360"/>
      </w:pPr>
      <w:rPr>
        <w:rFonts w:ascii="Arial" w:hAnsi="Arial" w:hint="default"/>
      </w:rPr>
    </w:lvl>
    <w:lvl w:ilvl="5" w:tplc="A552E892" w:tentative="1">
      <w:start w:val="1"/>
      <w:numFmt w:val="bullet"/>
      <w:lvlText w:val="•"/>
      <w:lvlJc w:val="left"/>
      <w:pPr>
        <w:tabs>
          <w:tab w:val="num" w:pos="4320"/>
        </w:tabs>
        <w:ind w:left="4320" w:hanging="360"/>
      </w:pPr>
      <w:rPr>
        <w:rFonts w:ascii="Arial" w:hAnsi="Arial" w:hint="default"/>
      </w:rPr>
    </w:lvl>
    <w:lvl w:ilvl="6" w:tplc="E41E03AE" w:tentative="1">
      <w:start w:val="1"/>
      <w:numFmt w:val="bullet"/>
      <w:lvlText w:val="•"/>
      <w:lvlJc w:val="left"/>
      <w:pPr>
        <w:tabs>
          <w:tab w:val="num" w:pos="5040"/>
        </w:tabs>
        <w:ind w:left="5040" w:hanging="360"/>
      </w:pPr>
      <w:rPr>
        <w:rFonts w:ascii="Arial" w:hAnsi="Arial" w:hint="default"/>
      </w:rPr>
    </w:lvl>
    <w:lvl w:ilvl="7" w:tplc="9EA22884" w:tentative="1">
      <w:start w:val="1"/>
      <w:numFmt w:val="bullet"/>
      <w:lvlText w:val="•"/>
      <w:lvlJc w:val="left"/>
      <w:pPr>
        <w:tabs>
          <w:tab w:val="num" w:pos="5760"/>
        </w:tabs>
        <w:ind w:left="5760" w:hanging="360"/>
      </w:pPr>
      <w:rPr>
        <w:rFonts w:ascii="Arial" w:hAnsi="Arial" w:hint="default"/>
      </w:rPr>
    </w:lvl>
    <w:lvl w:ilvl="8" w:tplc="9BCA1D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90A05"/>
    <w:multiLevelType w:val="hybridMultilevel"/>
    <w:tmpl w:val="35B6F6C2"/>
    <w:lvl w:ilvl="0" w:tplc="5A443E32">
      <w:start w:val="2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65BF2"/>
    <w:multiLevelType w:val="hybridMultilevel"/>
    <w:tmpl w:val="327E94FC"/>
    <w:lvl w:ilvl="0" w:tplc="9A8C54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B5BFB"/>
    <w:multiLevelType w:val="hybridMultilevel"/>
    <w:tmpl w:val="092C1D50"/>
    <w:lvl w:ilvl="0" w:tplc="EE0CEE6E">
      <w:start w:val="1"/>
      <w:numFmt w:val="bullet"/>
      <w:lvlText w:val="•"/>
      <w:lvlJc w:val="left"/>
      <w:pPr>
        <w:tabs>
          <w:tab w:val="num" w:pos="720"/>
        </w:tabs>
        <w:ind w:left="720" w:hanging="360"/>
      </w:pPr>
      <w:rPr>
        <w:rFonts w:ascii="Arial" w:hAnsi="Arial" w:hint="default"/>
      </w:rPr>
    </w:lvl>
    <w:lvl w:ilvl="1" w:tplc="732A703A" w:tentative="1">
      <w:start w:val="1"/>
      <w:numFmt w:val="bullet"/>
      <w:lvlText w:val="•"/>
      <w:lvlJc w:val="left"/>
      <w:pPr>
        <w:tabs>
          <w:tab w:val="num" w:pos="1440"/>
        </w:tabs>
        <w:ind w:left="1440" w:hanging="360"/>
      </w:pPr>
      <w:rPr>
        <w:rFonts w:ascii="Arial" w:hAnsi="Arial" w:hint="default"/>
      </w:rPr>
    </w:lvl>
    <w:lvl w:ilvl="2" w:tplc="CEA88E54" w:tentative="1">
      <w:start w:val="1"/>
      <w:numFmt w:val="bullet"/>
      <w:lvlText w:val="•"/>
      <w:lvlJc w:val="left"/>
      <w:pPr>
        <w:tabs>
          <w:tab w:val="num" w:pos="2160"/>
        </w:tabs>
        <w:ind w:left="2160" w:hanging="360"/>
      </w:pPr>
      <w:rPr>
        <w:rFonts w:ascii="Arial" w:hAnsi="Arial" w:hint="default"/>
      </w:rPr>
    </w:lvl>
    <w:lvl w:ilvl="3" w:tplc="A02EADCE" w:tentative="1">
      <w:start w:val="1"/>
      <w:numFmt w:val="bullet"/>
      <w:lvlText w:val="•"/>
      <w:lvlJc w:val="left"/>
      <w:pPr>
        <w:tabs>
          <w:tab w:val="num" w:pos="2880"/>
        </w:tabs>
        <w:ind w:left="2880" w:hanging="360"/>
      </w:pPr>
      <w:rPr>
        <w:rFonts w:ascii="Arial" w:hAnsi="Arial" w:hint="default"/>
      </w:rPr>
    </w:lvl>
    <w:lvl w:ilvl="4" w:tplc="3F18F3F4" w:tentative="1">
      <w:start w:val="1"/>
      <w:numFmt w:val="bullet"/>
      <w:lvlText w:val="•"/>
      <w:lvlJc w:val="left"/>
      <w:pPr>
        <w:tabs>
          <w:tab w:val="num" w:pos="3600"/>
        </w:tabs>
        <w:ind w:left="3600" w:hanging="360"/>
      </w:pPr>
      <w:rPr>
        <w:rFonts w:ascii="Arial" w:hAnsi="Arial" w:hint="default"/>
      </w:rPr>
    </w:lvl>
    <w:lvl w:ilvl="5" w:tplc="62F4A572" w:tentative="1">
      <w:start w:val="1"/>
      <w:numFmt w:val="bullet"/>
      <w:lvlText w:val="•"/>
      <w:lvlJc w:val="left"/>
      <w:pPr>
        <w:tabs>
          <w:tab w:val="num" w:pos="4320"/>
        </w:tabs>
        <w:ind w:left="4320" w:hanging="360"/>
      </w:pPr>
      <w:rPr>
        <w:rFonts w:ascii="Arial" w:hAnsi="Arial" w:hint="default"/>
      </w:rPr>
    </w:lvl>
    <w:lvl w:ilvl="6" w:tplc="8A1A878C" w:tentative="1">
      <w:start w:val="1"/>
      <w:numFmt w:val="bullet"/>
      <w:lvlText w:val="•"/>
      <w:lvlJc w:val="left"/>
      <w:pPr>
        <w:tabs>
          <w:tab w:val="num" w:pos="5040"/>
        </w:tabs>
        <w:ind w:left="5040" w:hanging="360"/>
      </w:pPr>
      <w:rPr>
        <w:rFonts w:ascii="Arial" w:hAnsi="Arial" w:hint="default"/>
      </w:rPr>
    </w:lvl>
    <w:lvl w:ilvl="7" w:tplc="9910886E" w:tentative="1">
      <w:start w:val="1"/>
      <w:numFmt w:val="bullet"/>
      <w:lvlText w:val="•"/>
      <w:lvlJc w:val="left"/>
      <w:pPr>
        <w:tabs>
          <w:tab w:val="num" w:pos="5760"/>
        </w:tabs>
        <w:ind w:left="5760" w:hanging="360"/>
      </w:pPr>
      <w:rPr>
        <w:rFonts w:ascii="Arial" w:hAnsi="Arial" w:hint="default"/>
      </w:rPr>
    </w:lvl>
    <w:lvl w:ilvl="8" w:tplc="59F694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C55BB0"/>
    <w:multiLevelType w:val="hybridMultilevel"/>
    <w:tmpl w:val="797285EE"/>
    <w:lvl w:ilvl="0" w:tplc="5A443E32">
      <w:start w:val="24"/>
      <w:numFmt w:val="bullet"/>
      <w:lvlText w:val="-"/>
      <w:lvlJc w:val="left"/>
      <w:pPr>
        <w:tabs>
          <w:tab w:val="num" w:pos="720"/>
        </w:tabs>
        <w:ind w:left="720" w:hanging="360"/>
      </w:pPr>
      <w:rPr>
        <w:rFonts w:ascii="TH SarabunPSK" w:eastAsiaTheme="minorHAnsi" w:hAnsi="TH SarabunPSK" w:cs="TH SarabunPSK" w:hint="default"/>
      </w:rPr>
    </w:lvl>
    <w:lvl w:ilvl="1" w:tplc="6264034E" w:tentative="1">
      <w:start w:val="1"/>
      <w:numFmt w:val="bullet"/>
      <w:lvlText w:val="•"/>
      <w:lvlJc w:val="left"/>
      <w:pPr>
        <w:tabs>
          <w:tab w:val="num" w:pos="1440"/>
        </w:tabs>
        <w:ind w:left="1440" w:hanging="360"/>
      </w:pPr>
      <w:rPr>
        <w:rFonts w:ascii="Arial" w:hAnsi="Arial" w:hint="default"/>
      </w:rPr>
    </w:lvl>
    <w:lvl w:ilvl="2" w:tplc="384ACD16" w:tentative="1">
      <w:start w:val="1"/>
      <w:numFmt w:val="bullet"/>
      <w:lvlText w:val="•"/>
      <w:lvlJc w:val="left"/>
      <w:pPr>
        <w:tabs>
          <w:tab w:val="num" w:pos="2160"/>
        </w:tabs>
        <w:ind w:left="2160" w:hanging="360"/>
      </w:pPr>
      <w:rPr>
        <w:rFonts w:ascii="Arial" w:hAnsi="Arial" w:hint="default"/>
      </w:rPr>
    </w:lvl>
    <w:lvl w:ilvl="3" w:tplc="7114832A" w:tentative="1">
      <w:start w:val="1"/>
      <w:numFmt w:val="bullet"/>
      <w:lvlText w:val="•"/>
      <w:lvlJc w:val="left"/>
      <w:pPr>
        <w:tabs>
          <w:tab w:val="num" w:pos="2880"/>
        </w:tabs>
        <w:ind w:left="2880" w:hanging="360"/>
      </w:pPr>
      <w:rPr>
        <w:rFonts w:ascii="Arial" w:hAnsi="Arial" w:hint="default"/>
      </w:rPr>
    </w:lvl>
    <w:lvl w:ilvl="4" w:tplc="640A6070" w:tentative="1">
      <w:start w:val="1"/>
      <w:numFmt w:val="bullet"/>
      <w:lvlText w:val="•"/>
      <w:lvlJc w:val="left"/>
      <w:pPr>
        <w:tabs>
          <w:tab w:val="num" w:pos="3600"/>
        </w:tabs>
        <w:ind w:left="3600" w:hanging="360"/>
      </w:pPr>
      <w:rPr>
        <w:rFonts w:ascii="Arial" w:hAnsi="Arial" w:hint="default"/>
      </w:rPr>
    </w:lvl>
    <w:lvl w:ilvl="5" w:tplc="142AFA5E" w:tentative="1">
      <w:start w:val="1"/>
      <w:numFmt w:val="bullet"/>
      <w:lvlText w:val="•"/>
      <w:lvlJc w:val="left"/>
      <w:pPr>
        <w:tabs>
          <w:tab w:val="num" w:pos="4320"/>
        </w:tabs>
        <w:ind w:left="4320" w:hanging="360"/>
      </w:pPr>
      <w:rPr>
        <w:rFonts w:ascii="Arial" w:hAnsi="Arial" w:hint="default"/>
      </w:rPr>
    </w:lvl>
    <w:lvl w:ilvl="6" w:tplc="B1908DFE" w:tentative="1">
      <w:start w:val="1"/>
      <w:numFmt w:val="bullet"/>
      <w:lvlText w:val="•"/>
      <w:lvlJc w:val="left"/>
      <w:pPr>
        <w:tabs>
          <w:tab w:val="num" w:pos="5040"/>
        </w:tabs>
        <w:ind w:left="5040" w:hanging="360"/>
      </w:pPr>
      <w:rPr>
        <w:rFonts w:ascii="Arial" w:hAnsi="Arial" w:hint="default"/>
      </w:rPr>
    </w:lvl>
    <w:lvl w:ilvl="7" w:tplc="BEE4A28A" w:tentative="1">
      <w:start w:val="1"/>
      <w:numFmt w:val="bullet"/>
      <w:lvlText w:val="•"/>
      <w:lvlJc w:val="left"/>
      <w:pPr>
        <w:tabs>
          <w:tab w:val="num" w:pos="5760"/>
        </w:tabs>
        <w:ind w:left="5760" w:hanging="360"/>
      </w:pPr>
      <w:rPr>
        <w:rFonts w:ascii="Arial" w:hAnsi="Arial" w:hint="default"/>
      </w:rPr>
    </w:lvl>
    <w:lvl w:ilvl="8" w:tplc="2258E7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382ED9"/>
    <w:multiLevelType w:val="hybridMultilevel"/>
    <w:tmpl w:val="0366BA50"/>
    <w:lvl w:ilvl="0" w:tplc="3CD65814">
      <w:start w:val="1"/>
      <w:numFmt w:val="bullet"/>
      <w:lvlText w:val="•"/>
      <w:lvlJc w:val="left"/>
      <w:pPr>
        <w:tabs>
          <w:tab w:val="num" w:pos="720"/>
        </w:tabs>
        <w:ind w:left="720" w:hanging="360"/>
      </w:pPr>
      <w:rPr>
        <w:rFonts w:ascii="Arial" w:hAnsi="Arial" w:hint="default"/>
      </w:rPr>
    </w:lvl>
    <w:lvl w:ilvl="1" w:tplc="49DE1CCC" w:tentative="1">
      <w:start w:val="1"/>
      <w:numFmt w:val="bullet"/>
      <w:lvlText w:val="•"/>
      <w:lvlJc w:val="left"/>
      <w:pPr>
        <w:tabs>
          <w:tab w:val="num" w:pos="1440"/>
        </w:tabs>
        <w:ind w:left="1440" w:hanging="360"/>
      </w:pPr>
      <w:rPr>
        <w:rFonts w:ascii="Arial" w:hAnsi="Arial" w:hint="default"/>
      </w:rPr>
    </w:lvl>
    <w:lvl w:ilvl="2" w:tplc="132A9B72" w:tentative="1">
      <w:start w:val="1"/>
      <w:numFmt w:val="bullet"/>
      <w:lvlText w:val="•"/>
      <w:lvlJc w:val="left"/>
      <w:pPr>
        <w:tabs>
          <w:tab w:val="num" w:pos="2160"/>
        </w:tabs>
        <w:ind w:left="2160" w:hanging="360"/>
      </w:pPr>
      <w:rPr>
        <w:rFonts w:ascii="Arial" w:hAnsi="Arial" w:hint="default"/>
      </w:rPr>
    </w:lvl>
    <w:lvl w:ilvl="3" w:tplc="CFD80B10" w:tentative="1">
      <w:start w:val="1"/>
      <w:numFmt w:val="bullet"/>
      <w:lvlText w:val="•"/>
      <w:lvlJc w:val="left"/>
      <w:pPr>
        <w:tabs>
          <w:tab w:val="num" w:pos="2880"/>
        </w:tabs>
        <w:ind w:left="2880" w:hanging="360"/>
      </w:pPr>
      <w:rPr>
        <w:rFonts w:ascii="Arial" w:hAnsi="Arial" w:hint="default"/>
      </w:rPr>
    </w:lvl>
    <w:lvl w:ilvl="4" w:tplc="DA3CF11E" w:tentative="1">
      <w:start w:val="1"/>
      <w:numFmt w:val="bullet"/>
      <w:lvlText w:val="•"/>
      <w:lvlJc w:val="left"/>
      <w:pPr>
        <w:tabs>
          <w:tab w:val="num" w:pos="3600"/>
        </w:tabs>
        <w:ind w:left="3600" w:hanging="360"/>
      </w:pPr>
      <w:rPr>
        <w:rFonts w:ascii="Arial" w:hAnsi="Arial" w:hint="default"/>
      </w:rPr>
    </w:lvl>
    <w:lvl w:ilvl="5" w:tplc="AE78C2B6" w:tentative="1">
      <w:start w:val="1"/>
      <w:numFmt w:val="bullet"/>
      <w:lvlText w:val="•"/>
      <w:lvlJc w:val="left"/>
      <w:pPr>
        <w:tabs>
          <w:tab w:val="num" w:pos="4320"/>
        </w:tabs>
        <w:ind w:left="4320" w:hanging="360"/>
      </w:pPr>
      <w:rPr>
        <w:rFonts w:ascii="Arial" w:hAnsi="Arial" w:hint="default"/>
      </w:rPr>
    </w:lvl>
    <w:lvl w:ilvl="6" w:tplc="70B4404E" w:tentative="1">
      <w:start w:val="1"/>
      <w:numFmt w:val="bullet"/>
      <w:lvlText w:val="•"/>
      <w:lvlJc w:val="left"/>
      <w:pPr>
        <w:tabs>
          <w:tab w:val="num" w:pos="5040"/>
        </w:tabs>
        <w:ind w:left="5040" w:hanging="360"/>
      </w:pPr>
      <w:rPr>
        <w:rFonts w:ascii="Arial" w:hAnsi="Arial" w:hint="default"/>
      </w:rPr>
    </w:lvl>
    <w:lvl w:ilvl="7" w:tplc="7F125EE0" w:tentative="1">
      <w:start w:val="1"/>
      <w:numFmt w:val="bullet"/>
      <w:lvlText w:val="•"/>
      <w:lvlJc w:val="left"/>
      <w:pPr>
        <w:tabs>
          <w:tab w:val="num" w:pos="5760"/>
        </w:tabs>
        <w:ind w:left="5760" w:hanging="360"/>
      </w:pPr>
      <w:rPr>
        <w:rFonts w:ascii="Arial" w:hAnsi="Arial" w:hint="default"/>
      </w:rPr>
    </w:lvl>
    <w:lvl w:ilvl="8" w:tplc="363E692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84345B"/>
    <w:multiLevelType w:val="hybridMultilevel"/>
    <w:tmpl w:val="8FEAA9C2"/>
    <w:lvl w:ilvl="0" w:tplc="E1F065DE">
      <w:start w:val="1"/>
      <w:numFmt w:val="bullet"/>
      <w:lvlText w:val="•"/>
      <w:lvlJc w:val="left"/>
      <w:pPr>
        <w:tabs>
          <w:tab w:val="num" w:pos="720"/>
        </w:tabs>
        <w:ind w:left="720" w:hanging="360"/>
      </w:pPr>
      <w:rPr>
        <w:rFonts w:ascii="Arial" w:hAnsi="Arial" w:hint="default"/>
      </w:rPr>
    </w:lvl>
    <w:lvl w:ilvl="1" w:tplc="6264034E" w:tentative="1">
      <w:start w:val="1"/>
      <w:numFmt w:val="bullet"/>
      <w:lvlText w:val="•"/>
      <w:lvlJc w:val="left"/>
      <w:pPr>
        <w:tabs>
          <w:tab w:val="num" w:pos="1440"/>
        </w:tabs>
        <w:ind w:left="1440" w:hanging="360"/>
      </w:pPr>
      <w:rPr>
        <w:rFonts w:ascii="Arial" w:hAnsi="Arial" w:hint="default"/>
      </w:rPr>
    </w:lvl>
    <w:lvl w:ilvl="2" w:tplc="384ACD16" w:tentative="1">
      <w:start w:val="1"/>
      <w:numFmt w:val="bullet"/>
      <w:lvlText w:val="•"/>
      <w:lvlJc w:val="left"/>
      <w:pPr>
        <w:tabs>
          <w:tab w:val="num" w:pos="2160"/>
        </w:tabs>
        <w:ind w:left="2160" w:hanging="360"/>
      </w:pPr>
      <w:rPr>
        <w:rFonts w:ascii="Arial" w:hAnsi="Arial" w:hint="default"/>
      </w:rPr>
    </w:lvl>
    <w:lvl w:ilvl="3" w:tplc="7114832A" w:tentative="1">
      <w:start w:val="1"/>
      <w:numFmt w:val="bullet"/>
      <w:lvlText w:val="•"/>
      <w:lvlJc w:val="left"/>
      <w:pPr>
        <w:tabs>
          <w:tab w:val="num" w:pos="2880"/>
        </w:tabs>
        <w:ind w:left="2880" w:hanging="360"/>
      </w:pPr>
      <w:rPr>
        <w:rFonts w:ascii="Arial" w:hAnsi="Arial" w:hint="default"/>
      </w:rPr>
    </w:lvl>
    <w:lvl w:ilvl="4" w:tplc="640A6070" w:tentative="1">
      <w:start w:val="1"/>
      <w:numFmt w:val="bullet"/>
      <w:lvlText w:val="•"/>
      <w:lvlJc w:val="left"/>
      <w:pPr>
        <w:tabs>
          <w:tab w:val="num" w:pos="3600"/>
        </w:tabs>
        <w:ind w:left="3600" w:hanging="360"/>
      </w:pPr>
      <w:rPr>
        <w:rFonts w:ascii="Arial" w:hAnsi="Arial" w:hint="default"/>
      </w:rPr>
    </w:lvl>
    <w:lvl w:ilvl="5" w:tplc="142AFA5E" w:tentative="1">
      <w:start w:val="1"/>
      <w:numFmt w:val="bullet"/>
      <w:lvlText w:val="•"/>
      <w:lvlJc w:val="left"/>
      <w:pPr>
        <w:tabs>
          <w:tab w:val="num" w:pos="4320"/>
        </w:tabs>
        <w:ind w:left="4320" w:hanging="360"/>
      </w:pPr>
      <w:rPr>
        <w:rFonts w:ascii="Arial" w:hAnsi="Arial" w:hint="default"/>
      </w:rPr>
    </w:lvl>
    <w:lvl w:ilvl="6" w:tplc="B1908DFE" w:tentative="1">
      <w:start w:val="1"/>
      <w:numFmt w:val="bullet"/>
      <w:lvlText w:val="•"/>
      <w:lvlJc w:val="left"/>
      <w:pPr>
        <w:tabs>
          <w:tab w:val="num" w:pos="5040"/>
        </w:tabs>
        <w:ind w:left="5040" w:hanging="360"/>
      </w:pPr>
      <w:rPr>
        <w:rFonts w:ascii="Arial" w:hAnsi="Arial" w:hint="default"/>
      </w:rPr>
    </w:lvl>
    <w:lvl w:ilvl="7" w:tplc="BEE4A28A" w:tentative="1">
      <w:start w:val="1"/>
      <w:numFmt w:val="bullet"/>
      <w:lvlText w:val="•"/>
      <w:lvlJc w:val="left"/>
      <w:pPr>
        <w:tabs>
          <w:tab w:val="num" w:pos="5760"/>
        </w:tabs>
        <w:ind w:left="5760" w:hanging="360"/>
      </w:pPr>
      <w:rPr>
        <w:rFonts w:ascii="Arial" w:hAnsi="Arial" w:hint="default"/>
      </w:rPr>
    </w:lvl>
    <w:lvl w:ilvl="8" w:tplc="2258E7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351231"/>
    <w:multiLevelType w:val="hybridMultilevel"/>
    <w:tmpl w:val="502AD676"/>
    <w:lvl w:ilvl="0" w:tplc="1D302514">
      <w:start w:val="1"/>
      <w:numFmt w:val="bullet"/>
      <w:lvlText w:val="•"/>
      <w:lvlJc w:val="left"/>
      <w:pPr>
        <w:tabs>
          <w:tab w:val="num" w:pos="720"/>
        </w:tabs>
        <w:ind w:left="720" w:hanging="360"/>
      </w:pPr>
      <w:rPr>
        <w:rFonts w:ascii="Arial" w:hAnsi="Arial" w:hint="default"/>
      </w:rPr>
    </w:lvl>
    <w:lvl w:ilvl="1" w:tplc="E66ECE3A" w:tentative="1">
      <w:start w:val="1"/>
      <w:numFmt w:val="bullet"/>
      <w:lvlText w:val="•"/>
      <w:lvlJc w:val="left"/>
      <w:pPr>
        <w:tabs>
          <w:tab w:val="num" w:pos="1440"/>
        </w:tabs>
        <w:ind w:left="1440" w:hanging="360"/>
      </w:pPr>
      <w:rPr>
        <w:rFonts w:ascii="Arial" w:hAnsi="Arial" w:hint="default"/>
      </w:rPr>
    </w:lvl>
    <w:lvl w:ilvl="2" w:tplc="008A2A1C" w:tentative="1">
      <w:start w:val="1"/>
      <w:numFmt w:val="bullet"/>
      <w:lvlText w:val="•"/>
      <w:lvlJc w:val="left"/>
      <w:pPr>
        <w:tabs>
          <w:tab w:val="num" w:pos="2160"/>
        </w:tabs>
        <w:ind w:left="2160" w:hanging="360"/>
      </w:pPr>
      <w:rPr>
        <w:rFonts w:ascii="Arial" w:hAnsi="Arial" w:hint="default"/>
      </w:rPr>
    </w:lvl>
    <w:lvl w:ilvl="3" w:tplc="F98AC4D4" w:tentative="1">
      <w:start w:val="1"/>
      <w:numFmt w:val="bullet"/>
      <w:lvlText w:val="•"/>
      <w:lvlJc w:val="left"/>
      <w:pPr>
        <w:tabs>
          <w:tab w:val="num" w:pos="2880"/>
        </w:tabs>
        <w:ind w:left="2880" w:hanging="360"/>
      </w:pPr>
      <w:rPr>
        <w:rFonts w:ascii="Arial" w:hAnsi="Arial" w:hint="default"/>
      </w:rPr>
    </w:lvl>
    <w:lvl w:ilvl="4" w:tplc="92DA2DEA" w:tentative="1">
      <w:start w:val="1"/>
      <w:numFmt w:val="bullet"/>
      <w:lvlText w:val="•"/>
      <w:lvlJc w:val="left"/>
      <w:pPr>
        <w:tabs>
          <w:tab w:val="num" w:pos="3600"/>
        </w:tabs>
        <w:ind w:left="3600" w:hanging="360"/>
      </w:pPr>
      <w:rPr>
        <w:rFonts w:ascii="Arial" w:hAnsi="Arial" w:hint="default"/>
      </w:rPr>
    </w:lvl>
    <w:lvl w:ilvl="5" w:tplc="CAEA0628" w:tentative="1">
      <w:start w:val="1"/>
      <w:numFmt w:val="bullet"/>
      <w:lvlText w:val="•"/>
      <w:lvlJc w:val="left"/>
      <w:pPr>
        <w:tabs>
          <w:tab w:val="num" w:pos="4320"/>
        </w:tabs>
        <w:ind w:left="4320" w:hanging="360"/>
      </w:pPr>
      <w:rPr>
        <w:rFonts w:ascii="Arial" w:hAnsi="Arial" w:hint="default"/>
      </w:rPr>
    </w:lvl>
    <w:lvl w:ilvl="6" w:tplc="65CE0440" w:tentative="1">
      <w:start w:val="1"/>
      <w:numFmt w:val="bullet"/>
      <w:lvlText w:val="•"/>
      <w:lvlJc w:val="left"/>
      <w:pPr>
        <w:tabs>
          <w:tab w:val="num" w:pos="5040"/>
        </w:tabs>
        <w:ind w:left="5040" w:hanging="360"/>
      </w:pPr>
      <w:rPr>
        <w:rFonts w:ascii="Arial" w:hAnsi="Arial" w:hint="default"/>
      </w:rPr>
    </w:lvl>
    <w:lvl w:ilvl="7" w:tplc="64686CA2" w:tentative="1">
      <w:start w:val="1"/>
      <w:numFmt w:val="bullet"/>
      <w:lvlText w:val="•"/>
      <w:lvlJc w:val="left"/>
      <w:pPr>
        <w:tabs>
          <w:tab w:val="num" w:pos="5760"/>
        </w:tabs>
        <w:ind w:left="5760" w:hanging="360"/>
      </w:pPr>
      <w:rPr>
        <w:rFonts w:ascii="Arial" w:hAnsi="Arial" w:hint="default"/>
      </w:rPr>
    </w:lvl>
    <w:lvl w:ilvl="8" w:tplc="F034B9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D22FE5"/>
    <w:multiLevelType w:val="hybridMultilevel"/>
    <w:tmpl w:val="49603C8E"/>
    <w:lvl w:ilvl="0" w:tplc="5F76B106">
      <w:start w:val="1"/>
      <w:numFmt w:val="bullet"/>
      <w:lvlText w:val="•"/>
      <w:lvlJc w:val="left"/>
      <w:pPr>
        <w:tabs>
          <w:tab w:val="num" w:pos="720"/>
        </w:tabs>
        <w:ind w:left="720" w:hanging="360"/>
      </w:pPr>
      <w:rPr>
        <w:rFonts w:ascii="Arial" w:hAnsi="Arial" w:hint="default"/>
      </w:rPr>
    </w:lvl>
    <w:lvl w:ilvl="1" w:tplc="BF3CE54C" w:tentative="1">
      <w:start w:val="1"/>
      <w:numFmt w:val="bullet"/>
      <w:lvlText w:val="•"/>
      <w:lvlJc w:val="left"/>
      <w:pPr>
        <w:tabs>
          <w:tab w:val="num" w:pos="1440"/>
        </w:tabs>
        <w:ind w:left="1440" w:hanging="360"/>
      </w:pPr>
      <w:rPr>
        <w:rFonts w:ascii="Arial" w:hAnsi="Arial" w:hint="default"/>
      </w:rPr>
    </w:lvl>
    <w:lvl w:ilvl="2" w:tplc="4D0670D4" w:tentative="1">
      <w:start w:val="1"/>
      <w:numFmt w:val="bullet"/>
      <w:lvlText w:val="•"/>
      <w:lvlJc w:val="left"/>
      <w:pPr>
        <w:tabs>
          <w:tab w:val="num" w:pos="2160"/>
        </w:tabs>
        <w:ind w:left="2160" w:hanging="360"/>
      </w:pPr>
      <w:rPr>
        <w:rFonts w:ascii="Arial" w:hAnsi="Arial" w:hint="default"/>
      </w:rPr>
    </w:lvl>
    <w:lvl w:ilvl="3" w:tplc="F42252E6" w:tentative="1">
      <w:start w:val="1"/>
      <w:numFmt w:val="bullet"/>
      <w:lvlText w:val="•"/>
      <w:lvlJc w:val="left"/>
      <w:pPr>
        <w:tabs>
          <w:tab w:val="num" w:pos="2880"/>
        </w:tabs>
        <w:ind w:left="2880" w:hanging="360"/>
      </w:pPr>
      <w:rPr>
        <w:rFonts w:ascii="Arial" w:hAnsi="Arial" w:hint="default"/>
      </w:rPr>
    </w:lvl>
    <w:lvl w:ilvl="4" w:tplc="97922A60" w:tentative="1">
      <w:start w:val="1"/>
      <w:numFmt w:val="bullet"/>
      <w:lvlText w:val="•"/>
      <w:lvlJc w:val="left"/>
      <w:pPr>
        <w:tabs>
          <w:tab w:val="num" w:pos="3600"/>
        </w:tabs>
        <w:ind w:left="3600" w:hanging="360"/>
      </w:pPr>
      <w:rPr>
        <w:rFonts w:ascii="Arial" w:hAnsi="Arial" w:hint="default"/>
      </w:rPr>
    </w:lvl>
    <w:lvl w:ilvl="5" w:tplc="FA30B216" w:tentative="1">
      <w:start w:val="1"/>
      <w:numFmt w:val="bullet"/>
      <w:lvlText w:val="•"/>
      <w:lvlJc w:val="left"/>
      <w:pPr>
        <w:tabs>
          <w:tab w:val="num" w:pos="4320"/>
        </w:tabs>
        <w:ind w:left="4320" w:hanging="360"/>
      </w:pPr>
      <w:rPr>
        <w:rFonts w:ascii="Arial" w:hAnsi="Arial" w:hint="default"/>
      </w:rPr>
    </w:lvl>
    <w:lvl w:ilvl="6" w:tplc="7CA07B10" w:tentative="1">
      <w:start w:val="1"/>
      <w:numFmt w:val="bullet"/>
      <w:lvlText w:val="•"/>
      <w:lvlJc w:val="left"/>
      <w:pPr>
        <w:tabs>
          <w:tab w:val="num" w:pos="5040"/>
        </w:tabs>
        <w:ind w:left="5040" w:hanging="360"/>
      </w:pPr>
      <w:rPr>
        <w:rFonts w:ascii="Arial" w:hAnsi="Arial" w:hint="default"/>
      </w:rPr>
    </w:lvl>
    <w:lvl w:ilvl="7" w:tplc="7BFAA516" w:tentative="1">
      <w:start w:val="1"/>
      <w:numFmt w:val="bullet"/>
      <w:lvlText w:val="•"/>
      <w:lvlJc w:val="left"/>
      <w:pPr>
        <w:tabs>
          <w:tab w:val="num" w:pos="5760"/>
        </w:tabs>
        <w:ind w:left="5760" w:hanging="360"/>
      </w:pPr>
      <w:rPr>
        <w:rFonts w:ascii="Arial" w:hAnsi="Arial" w:hint="default"/>
      </w:rPr>
    </w:lvl>
    <w:lvl w:ilvl="8" w:tplc="E3944E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143AD7"/>
    <w:multiLevelType w:val="hybridMultilevel"/>
    <w:tmpl w:val="81C6E696"/>
    <w:lvl w:ilvl="0" w:tplc="5A443E32">
      <w:start w:val="24"/>
      <w:numFmt w:val="bullet"/>
      <w:lvlText w:val="-"/>
      <w:lvlJc w:val="left"/>
      <w:pPr>
        <w:ind w:left="360" w:hanging="360"/>
      </w:pPr>
      <w:rPr>
        <w:rFonts w:ascii="TH SarabunPSK" w:eastAsiaTheme="minorHAnsi" w:hAnsi="TH SarabunPSK" w:cs="TH SarabunPS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C51862"/>
    <w:multiLevelType w:val="hybridMultilevel"/>
    <w:tmpl w:val="3A229946"/>
    <w:lvl w:ilvl="0" w:tplc="5A443E32">
      <w:start w:val="2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B298A"/>
    <w:multiLevelType w:val="hybridMultilevel"/>
    <w:tmpl w:val="8DA0BDD8"/>
    <w:lvl w:ilvl="0" w:tplc="AB904058">
      <w:start w:val="1"/>
      <w:numFmt w:val="bullet"/>
      <w:lvlText w:val="•"/>
      <w:lvlJc w:val="left"/>
      <w:pPr>
        <w:tabs>
          <w:tab w:val="num" w:pos="720"/>
        </w:tabs>
        <w:ind w:left="720" w:hanging="360"/>
      </w:pPr>
      <w:rPr>
        <w:rFonts w:ascii="Arial" w:hAnsi="Arial" w:hint="default"/>
      </w:rPr>
    </w:lvl>
    <w:lvl w:ilvl="1" w:tplc="05863400" w:tentative="1">
      <w:start w:val="1"/>
      <w:numFmt w:val="bullet"/>
      <w:lvlText w:val="•"/>
      <w:lvlJc w:val="left"/>
      <w:pPr>
        <w:tabs>
          <w:tab w:val="num" w:pos="1440"/>
        </w:tabs>
        <w:ind w:left="1440" w:hanging="360"/>
      </w:pPr>
      <w:rPr>
        <w:rFonts w:ascii="Arial" w:hAnsi="Arial" w:hint="default"/>
      </w:rPr>
    </w:lvl>
    <w:lvl w:ilvl="2" w:tplc="3F18FA52" w:tentative="1">
      <w:start w:val="1"/>
      <w:numFmt w:val="bullet"/>
      <w:lvlText w:val="•"/>
      <w:lvlJc w:val="left"/>
      <w:pPr>
        <w:tabs>
          <w:tab w:val="num" w:pos="2160"/>
        </w:tabs>
        <w:ind w:left="2160" w:hanging="360"/>
      </w:pPr>
      <w:rPr>
        <w:rFonts w:ascii="Arial" w:hAnsi="Arial" w:hint="default"/>
      </w:rPr>
    </w:lvl>
    <w:lvl w:ilvl="3" w:tplc="E07EDB18" w:tentative="1">
      <w:start w:val="1"/>
      <w:numFmt w:val="bullet"/>
      <w:lvlText w:val="•"/>
      <w:lvlJc w:val="left"/>
      <w:pPr>
        <w:tabs>
          <w:tab w:val="num" w:pos="2880"/>
        </w:tabs>
        <w:ind w:left="2880" w:hanging="360"/>
      </w:pPr>
      <w:rPr>
        <w:rFonts w:ascii="Arial" w:hAnsi="Arial" w:hint="default"/>
      </w:rPr>
    </w:lvl>
    <w:lvl w:ilvl="4" w:tplc="AD7E5E9A" w:tentative="1">
      <w:start w:val="1"/>
      <w:numFmt w:val="bullet"/>
      <w:lvlText w:val="•"/>
      <w:lvlJc w:val="left"/>
      <w:pPr>
        <w:tabs>
          <w:tab w:val="num" w:pos="3600"/>
        </w:tabs>
        <w:ind w:left="3600" w:hanging="360"/>
      </w:pPr>
      <w:rPr>
        <w:rFonts w:ascii="Arial" w:hAnsi="Arial" w:hint="default"/>
      </w:rPr>
    </w:lvl>
    <w:lvl w:ilvl="5" w:tplc="A552E892" w:tentative="1">
      <w:start w:val="1"/>
      <w:numFmt w:val="bullet"/>
      <w:lvlText w:val="•"/>
      <w:lvlJc w:val="left"/>
      <w:pPr>
        <w:tabs>
          <w:tab w:val="num" w:pos="4320"/>
        </w:tabs>
        <w:ind w:left="4320" w:hanging="360"/>
      </w:pPr>
      <w:rPr>
        <w:rFonts w:ascii="Arial" w:hAnsi="Arial" w:hint="default"/>
      </w:rPr>
    </w:lvl>
    <w:lvl w:ilvl="6" w:tplc="E41E03AE" w:tentative="1">
      <w:start w:val="1"/>
      <w:numFmt w:val="bullet"/>
      <w:lvlText w:val="•"/>
      <w:lvlJc w:val="left"/>
      <w:pPr>
        <w:tabs>
          <w:tab w:val="num" w:pos="5040"/>
        </w:tabs>
        <w:ind w:left="5040" w:hanging="360"/>
      </w:pPr>
      <w:rPr>
        <w:rFonts w:ascii="Arial" w:hAnsi="Arial" w:hint="default"/>
      </w:rPr>
    </w:lvl>
    <w:lvl w:ilvl="7" w:tplc="9EA22884" w:tentative="1">
      <w:start w:val="1"/>
      <w:numFmt w:val="bullet"/>
      <w:lvlText w:val="•"/>
      <w:lvlJc w:val="left"/>
      <w:pPr>
        <w:tabs>
          <w:tab w:val="num" w:pos="5760"/>
        </w:tabs>
        <w:ind w:left="5760" w:hanging="360"/>
      </w:pPr>
      <w:rPr>
        <w:rFonts w:ascii="Arial" w:hAnsi="Arial" w:hint="default"/>
      </w:rPr>
    </w:lvl>
    <w:lvl w:ilvl="8" w:tplc="9BCA1D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8E375A"/>
    <w:multiLevelType w:val="hybridMultilevel"/>
    <w:tmpl w:val="75F6BC58"/>
    <w:lvl w:ilvl="0" w:tplc="5A443E32">
      <w:start w:val="2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8559A"/>
    <w:multiLevelType w:val="hybridMultilevel"/>
    <w:tmpl w:val="7F08D2FE"/>
    <w:lvl w:ilvl="0" w:tplc="05FAA05A">
      <w:start w:val="1"/>
      <w:numFmt w:val="bullet"/>
      <w:lvlText w:val="•"/>
      <w:lvlJc w:val="left"/>
      <w:pPr>
        <w:tabs>
          <w:tab w:val="num" w:pos="720"/>
        </w:tabs>
        <w:ind w:left="720" w:hanging="360"/>
      </w:pPr>
      <w:rPr>
        <w:rFonts w:ascii="Arial" w:hAnsi="Arial" w:hint="default"/>
      </w:rPr>
    </w:lvl>
    <w:lvl w:ilvl="1" w:tplc="409021FC" w:tentative="1">
      <w:start w:val="1"/>
      <w:numFmt w:val="bullet"/>
      <w:lvlText w:val="•"/>
      <w:lvlJc w:val="left"/>
      <w:pPr>
        <w:tabs>
          <w:tab w:val="num" w:pos="1440"/>
        </w:tabs>
        <w:ind w:left="1440" w:hanging="360"/>
      </w:pPr>
      <w:rPr>
        <w:rFonts w:ascii="Arial" w:hAnsi="Arial" w:hint="default"/>
      </w:rPr>
    </w:lvl>
    <w:lvl w:ilvl="2" w:tplc="2B723EB0" w:tentative="1">
      <w:start w:val="1"/>
      <w:numFmt w:val="bullet"/>
      <w:lvlText w:val="•"/>
      <w:lvlJc w:val="left"/>
      <w:pPr>
        <w:tabs>
          <w:tab w:val="num" w:pos="2160"/>
        </w:tabs>
        <w:ind w:left="2160" w:hanging="360"/>
      </w:pPr>
      <w:rPr>
        <w:rFonts w:ascii="Arial" w:hAnsi="Arial" w:hint="default"/>
      </w:rPr>
    </w:lvl>
    <w:lvl w:ilvl="3" w:tplc="6DF82AC6" w:tentative="1">
      <w:start w:val="1"/>
      <w:numFmt w:val="bullet"/>
      <w:lvlText w:val="•"/>
      <w:lvlJc w:val="left"/>
      <w:pPr>
        <w:tabs>
          <w:tab w:val="num" w:pos="2880"/>
        </w:tabs>
        <w:ind w:left="2880" w:hanging="360"/>
      </w:pPr>
      <w:rPr>
        <w:rFonts w:ascii="Arial" w:hAnsi="Arial" w:hint="default"/>
      </w:rPr>
    </w:lvl>
    <w:lvl w:ilvl="4" w:tplc="3FA02C38" w:tentative="1">
      <w:start w:val="1"/>
      <w:numFmt w:val="bullet"/>
      <w:lvlText w:val="•"/>
      <w:lvlJc w:val="left"/>
      <w:pPr>
        <w:tabs>
          <w:tab w:val="num" w:pos="3600"/>
        </w:tabs>
        <w:ind w:left="3600" w:hanging="360"/>
      </w:pPr>
      <w:rPr>
        <w:rFonts w:ascii="Arial" w:hAnsi="Arial" w:hint="default"/>
      </w:rPr>
    </w:lvl>
    <w:lvl w:ilvl="5" w:tplc="E018B4D6" w:tentative="1">
      <w:start w:val="1"/>
      <w:numFmt w:val="bullet"/>
      <w:lvlText w:val="•"/>
      <w:lvlJc w:val="left"/>
      <w:pPr>
        <w:tabs>
          <w:tab w:val="num" w:pos="4320"/>
        </w:tabs>
        <w:ind w:left="4320" w:hanging="360"/>
      </w:pPr>
      <w:rPr>
        <w:rFonts w:ascii="Arial" w:hAnsi="Arial" w:hint="default"/>
      </w:rPr>
    </w:lvl>
    <w:lvl w:ilvl="6" w:tplc="20163728" w:tentative="1">
      <w:start w:val="1"/>
      <w:numFmt w:val="bullet"/>
      <w:lvlText w:val="•"/>
      <w:lvlJc w:val="left"/>
      <w:pPr>
        <w:tabs>
          <w:tab w:val="num" w:pos="5040"/>
        </w:tabs>
        <w:ind w:left="5040" w:hanging="360"/>
      </w:pPr>
      <w:rPr>
        <w:rFonts w:ascii="Arial" w:hAnsi="Arial" w:hint="default"/>
      </w:rPr>
    </w:lvl>
    <w:lvl w:ilvl="7" w:tplc="5A303FAE" w:tentative="1">
      <w:start w:val="1"/>
      <w:numFmt w:val="bullet"/>
      <w:lvlText w:val="•"/>
      <w:lvlJc w:val="left"/>
      <w:pPr>
        <w:tabs>
          <w:tab w:val="num" w:pos="5760"/>
        </w:tabs>
        <w:ind w:left="5760" w:hanging="360"/>
      </w:pPr>
      <w:rPr>
        <w:rFonts w:ascii="Arial" w:hAnsi="Arial" w:hint="default"/>
      </w:rPr>
    </w:lvl>
    <w:lvl w:ilvl="8" w:tplc="534E714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7"/>
  </w:num>
  <w:num w:numId="4">
    <w:abstractNumId w:val="3"/>
  </w:num>
  <w:num w:numId="5">
    <w:abstractNumId w:val="6"/>
  </w:num>
  <w:num w:numId="6">
    <w:abstractNumId w:val="11"/>
  </w:num>
  <w:num w:numId="7">
    <w:abstractNumId w:val="5"/>
  </w:num>
  <w:num w:numId="8">
    <w:abstractNumId w:val="8"/>
  </w:num>
  <w:num w:numId="9">
    <w:abstractNumId w:val="13"/>
  </w:num>
  <w:num w:numId="10">
    <w:abstractNumId w:val="10"/>
  </w:num>
  <w:num w:numId="11">
    <w:abstractNumId w:val="4"/>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98"/>
    <w:rsid w:val="00020643"/>
    <w:rsid w:val="000251A6"/>
    <w:rsid w:val="00060D18"/>
    <w:rsid w:val="000C0A3B"/>
    <w:rsid w:val="000D0649"/>
    <w:rsid w:val="001123F9"/>
    <w:rsid w:val="0011441B"/>
    <w:rsid w:val="00126BF4"/>
    <w:rsid w:val="0014220B"/>
    <w:rsid w:val="0016342E"/>
    <w:rsid w:val="00187190"/>
    <w:rsid w:val="001F3840"/>
    <w:rsid w:val="00204D17"/>
    <w:rsid w:val="00215559"/>
    <w:rsid w:val="002263FB"/>
    <w:rsid w:val="00231DE3"/>
    <w:rsid w:val="00244AC7"/>
    <w:rsid w:val="002452A4"/>
    <w:rsid w:val="002607B1"/>
    <w:rsid w:val="002610D4"/>
    <w:rsid w:val="002665F1"/>
    <w:rsid w:val="00266D71"/>
    <w:rsid w:val="00270F6D"/>
    <w:rsid w:val="00275658"/>
    <w:rsid w:val="003444D6"/>
    <w:rsid w:val="003473B2"/>
    <w:rsid w:val="0038338D"/>
    <w:rsid w:val="00387E0D"/>
    <w:rsid w:val="003A2345"/>
    <w:rsid w:val="003F349A"/>
    <w:rsid w:val="00426E4A"/>
    <w:rsid w:val="00446B44"/>
    <w:rsid w:val="0045013F"/>
    <w:rsid w:val="0046572E"/>
    <w:rsid w:val="00495475"/>
    <w:rsid w:val="00495B7D"/>
    <w:rsid w:val="004C53F0"/>
    <w:rsid w:val="004F3A86"/>
    <w:rsid w:val="005403E2"/>
    <w:rsid w:val="00552A1A"/>
    <w:rsid w:val="0056094B"/>
    <w:rsid w:val="005B3639"/>
    <w:rsid w:val="005B51C2"/>
    <w:rsid w:val="005E659F"/>
    <w:rsid w:val="006118A5"/>
    <w:rsid w:val="00634506"/>
    <w:rsid w:val="006532F3"/>
    <w:rsid w:val="00680CF1"/>
    <w:rsid w:val="006C6E37"/>
    <w:rsid w:val="006F36D8"/>
    <w:rsid w:val="006F4DD3"/>
    <w:rsid w:val="00711F00"/>
    <w:rsid w:val="00775DE8"/>
    <w:rsid w:val="00793A4F"/>
    <w:rsid w:val="00796A52"/>
    <w:rsid w:val="007C0983"/>
    <w:rsid w:val="00842770"/>
    <w:rsid w:val="00843014"/>
    <w:rsid w:val="00871865"/>
    <w:rsid w:val="00881BA9"/>
    <w:rsid w:val="008908C3"/>
    <w:rsid w:val="00890E84"/>
    <w:rsid w:val="008A0286"/>
    <w:rsid w:val="008A4ACD"/>
    <w:rsid w:val="008B5DDE"/>
    <w:rsid w:val="00900922"/>
    <w:rsid w:val="00913978"/>
    <w:rsid w:val="00924C59"/>
    <w:rsid w:val="00932BC1"/>
    <w:rsid w:val="009616F8"/>
    <w:rsid w:val="00962AD1"/>
    <w:rsid w:val="009A14F9"/>
    <w:rsid w:val="009B5992"/>
    <w:rsid w:val="009D01FD"/>
    <w:rsid w:val="009D24FD"/>
    <w:rsid w:val="00A25321"/>
    <w:rsid w:val="00A31999"/>
    <w:rsid w:val="00A35C2D"/>
    <w:rsid w:val="00A43B33"/>
    <w:rsid w:val="00A43FA6"/>
    <w:rsid w:val="00A748AD"/>
    <w:rsid w:val="00AC335D"/>
    <w:rsid w:val="00AC7E4F"/>
    <w:rsid w:val="00AD6F4E"/>
    <w:rsid w:val="00AE5DE4"/>
    <w:rsid w:val="00B2555B"/>
    <w:rsid w:val="00B462C8"/>
    <w:rsid w:val="00B512A1"/>
    <w:rsid w:val="00B85ADC"/>
    <w:rsid w:val="00BE7028"/>
    <w:rsid w:val="00C20E10"/>
    <w:rsid w:val="00C30B97"/>
    <w:rsid w:val="00C417C1"/>
    <w:rsid w:val="00C62CB8"/>
    <w:rsid w:val="00C77398"/>
    <w:rsid w:val="00CB7B10"/>
    <w:rsid w:val="00CD3769"/>
    <w:rsid w:val="00CF06B4"/>
    <w:rsid w:val="00D107ED"/>
    <w:rsid w:val="00D541C6"/>
    <w:rsid w:val="00D569C0"/>
    <w:rsid w:val="00DA6A17"/>
    <w:rsid w:val="00DF5699"/>
    <w:rsid w:val="00E42ACE"/>
    <w:rsid w:val="00E45530"/>
    <w:rsid w:val="00E54CB0"/>
    <w:rsid w:val="00EF554A"/>
    <w:rsid w:val="00F07895"/>
    <w:rsid w:val="00F721F2"/>
    <w:rsid w:val="00FA16AD"/>
    <w:rsid w:val="00FC4194"/>
    <w:rsid w:val="00FD7B91"/>
    <w:rsid w:val="00FF5E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4842"/>
  <w15:docId w15:val="{39EFE808-FADA-45AD-B2DF-35B917E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98"/>
    <w:pPr>
      <w:widowControl w:val="0"/>
    </w:pPr>
    <w:rPr>
      <w:szCs w:val="22"/>
      <w:lang w:bidi="ar-SA"/>
    </w:rPr>
  </w:style>
  <w:style w:type="paragraph" w:styleId="Heading4">
    <w:name w:val="heading 4"/>
    <w:basedOn w:val="Normal"/>
    <w:link w:val="Heading4Char"/>
    <w:uiPriority w:val="9"/>
    <w:qFormat/>
    <w:rsid w:val="00126BF4"/>
    <w:pPr>
      <w:widowControl/>
      <w:spacing w:before="100" w:beforeAutospacing="1" w:after="100" w:afterAutospacing="1" w:line="240" w:lineRule="auto"/>
      <w:outlineLvl w:val="3"/>
    </w:pPr>
    <w:rPr>
      <w:rFonts w:ascii="Times New Roman" w:eastAsia="Times New Roman" w:hAnsi="Times New Roman" w:cs="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398"/>
    <w:pPr>
      <w:spacing w:after="0" w:line="240" w:lineRule="auto"/>
    </w:pPr>
  </w:style>
  <w:style w:type="table" w:styleId="TableGrid">
    <w:name w:val="Table Grid"/>
    <w:basedOn w:val="TableNormal"/>
    <w:uiPriority w:val="59"/>
    <w:rsid w:val="00C7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4F9"/>
    <w:rPr>
      <w:rFonts w:ascii="Tahoma" w:hAnsi="Tahoma" w:cs="Tahoma"/>
      <w:sz w:val="16"/>
      <w:szCs w:val="16"/>
      <w:lang w:bidi="ar-SA"/>
    </w:rPr>
  </w:style>
  <w:style w:type="paragraph" w:styleId="ListParagraph">
    <w:name w:val="List Paragraph"/>
    <w:basedOn w:val="Normal"/>
    <w:uiPriority w:val="34"/>
    <w:qFormat/>
    <w:rsid w:val="00DF5699"/>
    <w:pPr>
      <w:ind w:left="720"/>
      <w:contextualSpacing/>
    </w:pPr>
  </w:style>
  <w:style w:type="paragraph" w:styleId="Header">
    <w:name w:val="header"/>
    <w:basedOn w:val="Normal"/>
    <w:link w:val="HeaderChar"/>
    <w:uiPriority w:val="99"/>
    <w:unhideWhenUsed/>
    <w:rsid w:val="00FD7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91"/>
    <w:rPr>
      <w:szCs w:val="22"/>
      <w:lang w:bidi="ar-SA"/>
    </w:rPr>
  </w:style>
  <w:style w:type="paragraph" w:styleId="Footer">
    <w:name w:val="footer"/>
    <w:basedOn w:val="Normal"/>
    <w:link w:val="FooterChar"/>
    <w:uiPriority w:val="99"/>
    <w:unhideWhenUsed/>
    <w:rsid w:val="00FD7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91"/>
    <w:rPr>
      <w:szCs w:val="22"/>
      <w:lang w:bidi="ar-SA"/>
    </w:rPr>
  </w:style>
  <w:style w:type="character" w:customStyle="1" w:styleId="Heading4Char">
    <w:name w:val="Heading 4 Char"/>
    <w:basedOn w:val="DefaultParagraphFont"/>
    <w:link w:val="Heading4"/>
    <w:uiPriority w:val="9"/>
    <w:rsid w:val="00126BF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6BF4"/>
    <w:pPr>
      <w:widowControl/>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5356">
      <w:bodyDiv w:val="1"/>
      <w:marLeft w:val="0"/>
      <w:marRight w:val="0"/>
      <w:marTop w:val="0"/>
      <w:marBottom w:val="0"/>
      <w:divBdr>
        <w:top w:val="none" w:sz="0" w:space="0" w:color="auto"/>
        <w:left w:val="none" w:sz="0" w:space="0" w:color="auto"/>
        <w:bottom w:val="none" w:sz="0" w:space="0" w:color="auto"/>
        <w:right w:val="none" w:sz="0" w:space="0" w:color="auto"/>
      </w:divBdr>
      <w:divsChild>
        <w:div w:id="894511350">
          <w:marLeft w:val="360"/>
          <w:marRight w:val="0"/>
          <w:marTop w:val="240"/>
          <w:marBottom w:val="0"/>
          <w:divBdr>
            <w:top w:val="none" w:sz="0" w:space="0" w:color="auto"/>
            <w:left w:val="none" w:sz="0" w:space="0" w:color="auto"/>
            <w:bottom w:val="none" w:sz="0" w:space="0" w:color="auto"/>
            <w:right w:val="none" w:sz="0" w:space="0" w:color="auto"/>
          </w:divBdr>
        </w:div>
        <w:div w:id="505288225">
          <w:marLeft w:val="360"/>
          <w:marRight w:val="0"/>
          <w:marTop w:val="120"/>
          <w:marBottom w:val="0"/>
          <w:divBdr>
            <w:top w:val="none" w:sz="0" w:space="0" w:color="auto"/>
            <w:left w:val="none" w:sz="0" w:space="0" w:color="auto"/>
            <w:bottom w:val="none" w:sz="0" w:space="0" w:color="auto"/>
            <w:right w:val="none" w:sz="0" w:space="0" w:color="auto"/>
          </w:divBdr>
        </w:div>
        <w:div w:id="68574610">
          <w:marLeft w:val="360"/>
          <w:marRight w:val="0"/>
          <w:marTop w:val="120"/>
          <w:marBottom w:val="0"/>
          <w:divBdr>
            <w:top w:val="none" w:sz="0" w:space="0" w:color="auto"/>
            <w:left w:val="none" w:sz="0" w:space="0" w:color="auto"/>
            <w:bottom w:val="none" w:sz="0" w:space="0" w:color="auto"/>
            <w:right w:val="none" w:sz="0" w:space="0" w:color="auto"/>
          </w:divBdr>
        </w:div>
        <w:div w:id="1202130855">
          <w:marLeft w:val="360"/>
          <w:marRight w:val="0"/>
          <w:marTop w:val="120"/>
          <w:marBottom w:val="0"/>
          <w:divBdr>
            <w:top w:val="none" w:sz="0" w:space="0" w:color="auto"/>
            <w:left w:val="none" w:sz="0" w:space="0" w:color="auto"/>
            <w:bottom w:val="none" w:sz="0" w:space="0" w:color="auto"/>
            <w:right w:val="none" w:sz="0" w:space="0" w:color="auto"/>
          </w:divBdr>
        </w:div>
      </w:divsChild>
    </w:div>
    <w:div w:id="177160146">
      <w:bodyDiv w:val="1"/>
      <w:marLeft w:val="0"/>
      <w:marRight w:val="0"/>
      <w:marTop w:val="0"/>
      <w:marBottom w:val="0"/>
      <w:divBdr>
        <w:top w:val="none" w:sz="0" w:space="0" w:color="auto"/>
        <w:left w:val="none" w:sz="0" w:space="0" w:color="auto"/>
        <w:bottom w:val="none" w:sz="0" w:space="0" w:color="auto"/>
        <w:right w:val="none" w:sz="0" w:space="0" w:color="auto"/>
      </w:divBdr>
    </w:div>
    <w:div w:id="263269601">
      <w:bodyDiv w:val="1"/>
      <w:marLeft w:val="0"/>
      <w:marRight w:val="0"/>
      <w:marTop w:val="0"/>
      <w:marBottom w:val="0"/>
      <w:divBdr>
        <w:top w:val="none" w:sz="0" w:space="0" w:color="auto"/>
        <w:left w:val="none" w:sz="0" w:space="0" w:color="auto"/>
        <w:bottom w:val="none" w:sz="0" w:space="0" w:color="auto"/>
        <w:right w:val="none" w:sz="0" w:space="0" w:color="auto"/>
      </w:divBdr>
      <w:divsChild>
        <w:div w:id="1485925961">
          <w:marLeft w:val="360"/>
          <w:marRight w:val="0"/>
          <w:marTop w:val="240"/>
          <w:marBottom w:val="0"/>
          <w:divBdr>
            <w:top w:val="none" w:sz="0" w:space="0" w:color="auto"/>
            <w:left w:val="none" w:sz="0" w:space="0" w:color="auto"/>
            <w:bottom w:val="none" w:sz="0" w:space="0" w:color="auto"/>
            <w:right w:val="none" w:sz="0" w:space="0" w:color="auto"/>
          </w:divBdr>
        </w:div>
        <w:div w:id="1871992978">
          <w:marLeft w:val="360"/>
          <w:marRight w:val="0"/>
          <w:marTop w:val="120"/>
          <w:marBottom w:val="0"/>
          <w:divBdr>
            <w:top w:val="none" w:sz="0" w:space="0" w:color="auto"/>
            <w:left w:val="none" w:sz="0" w:space="0" w:color="auto"/>
            <w:bottom w:val="none" w:sz="0" w:space="0" w:color="auto"/>
            <w:right w:val="none" w:sz="0" w:space="0" w:color="auto"/>
          </w:divBdr>
        </w:div>
        <w:div w:id="894512459">
          <w:marLeft w:val="360"/>
          <w:marRight w:val="0"/>
          <w:marTop w:val="120"/>
          <w:marBottom w:val="0"/>
          <w:divBdr>
            <w:top w:val="none" w:sz="0" w:space="0" w:color="auto"/>
            <w:left w:val="none" w:sz="0" w:space="0" w:color="auto"/>
            <w:bottom w:val="none" w:sz="0" w:space="0" w:color="auto"/>
            <w:right w:val="none" w:sz="0" w:space="0" w:color="auto"/>
          </w:divBdr>
        </w:div>
        <w:div w:id="1703243426">
          <w:marLeft w:val="360"/>
          <w:marRight w:val="0"/>
          <w:marTop w:val="120"/>
          <w:marBottom w:val="0"/>
          <w:divBdr>
            <w:top w:val="none" w:sz="0" w:space="0" w:color="auto"/>
            <w:left w:val="none" w:sz="0" w:space="0" w:color="auto"/>
            <w:bottom w:val="none" w:sz="0" w:space="0" w:color="auto"/>
            <w:right w:val="none" w:sz="0" w:space="0" w:color="auto"/>
          </w:divBdr>
        </w:div>
        <w:div w:id="518860458">
          <w:marLeft w:val="360"/>
          <w:marRight w:val="0"/>
          <w:marTop w:val="120"/>
          <w:marBottom w:val="0"/>
          <w:divBdr>
            <w:top w:val="none" w:sz="0" w:space="0" w:color="auto"/>
            <w:left w:val="none" w:sz="0" w:space="0" w:color="auto"/>
            <w:bottom w:val="none" w:sz="0" w:space="0" w:color="auto"/>
            <w:right w:val="none" w:sz="0" w:space="0" w:color="auto"/>
          </w:divBdr>
        </w:div>
        <w:div w:id="1175460896">
          <w:marLeft w:val="360"/>
          <w:marRight w:val="0"/>
          <w:marTop w:val="120"/>
          <w:marBottom w:val="0"/>
          <w:divBdr>
            <w:top w:val="none" w:sz="0" w:space="0" w:color="auto"/>
            <w:left w:val="none" w:sz="0" w:space="0" w:color="auto"/>
            <w:bottom w:val="none" w:sz="0" w:space="0" w:color="auto"/>
            <w:right w:val="none" w:sz="0" w:space="0" w:color="auto"/>
          </w:divBdr>
        </w:div>
      </w:divsChild>
    </w:div>
    <w:div w:id="362874959">
      <w:bodyDiv w:val="1"/>
      <w:marLeft w:val="0"/>
      <w:marRight w:val="0"/>
      <w:marTop w:val="0"/>
      <w:marBottom w:val="0"/>
      <w:divBdr>
        <w:top w:val="none" w:sz="0" w:space="0" w:color="auto"/>
        <w:left w:val="none" w:sz="0" w:space="0" w:color="auto"/>
        <w:bottom w:val="none" w:sz="0" w:space="0" w:color="auto"/>
        <w:right w:val="none" w:sz="0" w:space="0" w:color="auto"/>
      </w:divBdr>
    </w:div>
    <w:div w:id="364258760">
      <w:bodyDiv w:val="1"/>
      <w:marLeft w:val="0"/>
      <w:marRight w:val="0"/>
      <w:marTop w:val="0"/>
      <w:marBottom w:val="0"/>
      <w:divBdr>
        <w:top w:val="none" w:sz="0" w:space="0" w:color="auto"/>
        <w:left w:val="none" w:sz="0" w:space="0" w:color="auto"/>
        <w:bottom w:val="none" w:sz="0" w:space="0" w:color="auto"/>
        <w:right w:val="none" w:sz="0" w:space="0" w:color="auto"/>
      </w:divBdr>
    </w:div>
    <w:div w:id="419570710">
      <w:bodyDiv w:val="1"/>
      <w:marLeft w:val="0"/>
      <w:marRight w:val="0"/>
      <w:marTop w:val="0"/>
      <w:marBottom w:val="0"/>
      <w:divBdr>
        <w:top w:val="none" w:sz="0" w:space="0" w:color="auto"/>
        <w:left w:val="none" w:sz="0" w:space="0" w:color="auto"/>
        <w:bottom w:val="none" w:sz="0" w:space="0" w:color="auto"/>
        <w:right w:val="none" w:sz="0" w:space="0" w:color="auto"/>
      </w:divBdr>
    </w:div>
    <w:div w:id="429280323">
      <w:bodyDiv w:val="1"/>
      <w:marLeft w:val="0"/>
      <w:marRight w:val="0"/>
      <w:marTop w:val="0"/>
      <w:marBottom w:val="0"/>
      <w:divBdr>
        <w:top w:val="none" w:sz="0" w:space="0" w:color="auto"/>
        <w:left w:val="none" w:sz="0" w:space="0" w:color="auto"/>
        <w:bottom w:val="none" w:sz="0" w:space="0" w:color="auto"/>
        <w:right w:val="none" w:sz="0" w:space="0" w:color="auto"/>
      </w:divBdr>
    </w:div>
    <w:div w:id="434520332">
      <w:bodyDiv w:val="1"/>
      <w:marLeft w:val="0"/>
      <w:marRight w:val="0"/>
      <w:marTop w:val="0"/>
      <w:marBottom w:val="0"/>
      <w:divBdr>
        <w:top w:val="none" w:sz="0" w:space="0" w:color="auto"/>
        <w:left w:val="none" w:sz="0" w:space="0" w:color="auto"/>
        <w:bottom w:val="none" w:sz="0" w:space="0" w:color="auto"/>
        <w:right w:val="none" w:sz="0" w:space="0" w:color="auto"/>
      </w:divBdr>
      <w:divsChild>
        <w:div w:id="35473538">
          <w:marLeft w:val="360"/>
          <w:marRight w:val="0"/>
          <w:marTop w:val="240"/>
          <w:marBottom w:val="0"/>
          <w:divBdr>
            <w:top w:val="none" w:sz="0" w:space="0" w:color="auto"/>
            <w:left w:val="none" w:sz="0" w:space="0" w:color="auto"/>
            <w:bottom w:val="none" w:sz="0" w:space="0" w:color="auto"/>
            <w:right w:val="none" w:sz="0" w:space="0" w:color="auto"/>
          </w:divBdr>
        </w:div>
        <w:div w:id="1356806539">
          <w:marLeft w:val="360"/>
          <w:marRight w:val="0"/>
          <w:marTop w:val="120"/>
          <w:marBottom w:val="0"/>
          <w:divBdr>
            <w:top w:val="none" w:sz="0" w:space="0" w:color="auto"/>
            <w:left w:val="none" w:sz="0" w:space="0" w:color="auto"/>
            <w:bottom w:val="none" w:sz="0" w:space="0" w:color="auto"/>
            <w:right w:val="none" w:sz="0" w:space="0" w:color="auto"/>
          </w:divBdr>
        </w:div>
        <w:div w:id="413167883">
          <w:marLeft w:val="360"/>
          <w:marRight w:val="0"/>
          <w:marTop w:val="120"/>
          <w:marBottom w:val="0"/>
          <w:divBdr>
            <w:top w:val="none" w:sz="0" w:space="0" w:color="auto"/>
            <w:left w:val="none" w:sz="0" w:space="0" w:color="auto"/>
            <w:bottom w:val="none" w:sz="0" w:space="0" w:color="auto"/>
            <w:right w:val="none" w:sz="0" w:space="0" w:color="auto"/>
          </w:divBdr>
        </w:div>
        <w:div w:id="37441005">
          <w:marLeft w:val="360"/>
          <w:marRight w:val="0"/>
          <w:marTop w:val="120"/>
          <w:marBottom w:val="0"/>
          <w:divBdr>
            <w:top w:val="none" w:sz="0" w:space="0" w:color="auto"/>
            <w:left w:val="none" w:sz="0" w:space="0" w:color="auto"/>
            <w:bottom w:val="none" w:sz="0" w:space="0" w:color="auto"/>
            <w:right w:val="none" w:sz="0" w:space="0" w:color="auto"/>
          </w:divBdr>
        </w:div>
      </w:divsChild>
    </w:div>
    <w:div w:id="463275869">
      <w:bodyDiv w:val="1"/>
      <w:marLeft w:val="0"/>
      <w:marRight w:val="0"/>
      <w:marTop w:val="0"/>
      <w:marBottom w:val="0"/>
      <w:divBdr>
        <w:top w:val="none" w:sz="0" w:space="0" w:color="auto"/>
        <w:left w:val="none" w:sz="0" w:space="0" w:color="auto"/>
        <w:bottom w:val="none" w:sz="0" w:space="0" w:color="auto"/>
        <w:right w:val="none" w:sz="0" w:space="0" w:color="auto"/>
      </w:divBdr>
      <w:divsChild>
        <w:div w:id="91364276">
          <w:marLeft w:val="360"/>
          <w:marRight w:val="0"/>
          <w:marTop w:val="240"/>
          <w:marBottom w:val="0"/>
          <w:divBdr>
            <w:top w:val="none" w:sz="0" w:space="0" w:color="auto"/>
            <w:left w:val="none" w:sz="0" w:space="0" w:color="auto"/>
            <w:bottom w:val="none" w:sz="0" w:space="0" w:color="auto"/>
            <w:right w:val="none" w:sz="0" w:space="0" w:color="auto"/>
          </w:divBdr>
        </w:div>
        <w:div w:id="1118913374">
          <w:marLeft w:val="360"/>
          <w:marRight w:val="0"/>
          <w:marTop w:val="120"/>
          <w:marBottom w:val="0"/>
          <w:divBdr>
            <w:top w:val="none" w:sz="0" w:space="0" w:color="auto"/>
            <w:left w:val="none" w:sz="0" w:space="0" w:color="auto"/>
            <w:bottom w:val="none" w:sz="0" w:space="0" w:color="auto"/>
            <w:right w:val="none" w:sz="0" w:space="0" w:color="auto"/>
          </w:divBdr>
        </w:div>
      </w:divsChild>
    </w:div>
    <w:div w:id="487743492">
      <w:bodyDiv w:val="1"/>
      <w:marLeft w:val="0"/>
      <w:marRight w:val="0"/>
      <w:marTop w:val="0"/>
      <w:marBottom w:val="0"/>
      <w:divBdr>
        <w:top w:val="none" w:sz="0" w:space="0" w:color="auto"/>
        <w:left w:val="none" w:sz="0" w:space="0" w:color="auto"/>
        <w:bottom w:val="none" w:sz="0" w:space="0" w:color="auto"/>
        <w:right w:val="none" w:sz="0" w:space="0" w:color="auto"/>
      </w:divBdr>
      <w:divsChild>
        <w:div w:id="156532332">
          <w:marLeft w:val="360"/>
          <w:marRight w:val="0"/>
          <w:marTop w:val="240"/>
          <w:marBottom w:val="0"/>
          <w:divBdr>
            <w:top w:val="none" w:sz="0" w:space="0" w:color="auto"/>
            <w:left w:val="none" w:sz="0" w:space="0" w:color="auto"/>
            <w:bottom w:val="none" w:sz="0" w:space="0" w:color="auto"/>
            <w:right w:val="none" w:sz="0" w:space="0" w:color="auto"/>
          </w:divBdr>
        </w:div>
        <w:div w:id="1690989690">
          <w:marLeft w:val="360"/>
          <w:marRight w:val="0"/>
          <w:marTop w:val="120"/>
          <w:marBottom w:val="0"/>
          <w:divBdr>
            <w:top w:val="none" w:sz="0" w:space="0" w:color="auto"/>
            <w:left w:val="none" w:sz="0" w:space="0" w:color="auto"/>
            <w:bottom w:val="none" w:sz="0" w:space="0" w:color="auto"/>
            <w:right w:val="none" w:sz="0" w:space="0" w:color="auto"/>
          </w:divBdr>
        </w:div>
        <w:div w:id="1283927213">
          <w:marLeft w:val="360"/>
          <w:marRight w:val="0"/>
          <w:marTop w:val="120"/>
          <w:marBottom w:val="0"/>
          <w:divBdr>
            <w:top w:val="none" w:sz="0" w:space="0" w:color="auto"/>
            <w:left w:val="none" w:sz="0" w:space="0" w:color="auto"/>
            <w:bottom w:val="none" w:sz="0" w:space="0" w:color="auto"/>
            <w:right w:val="none" w:sz="0" w:space="0" w:color="auto"/>
          </w:divBdr>
        </w:div>
        <w:div w:id="1931888739">
          <w:marLeft w:val="360"/>
          <w:marRight w:val="0"/>
          <w:marTop w:val="120"/>
          <w:marBottom w:val="0"/>
          <w:divBdr>
            <w:top w:val="none" w:sz="0" w:space="0" w:color="auto"/>
            <w:left w:val="none" w:sz="0" w:space="0" w:color="auto"/>
            <w:bottom w:val="none" w:sz="0" w:space="0" w:color="auto"/>
            <w:right w:val="none" w:sz="0" w:space="0" w:color="auto"/>
          </w:divBdr>
        </w:div>
      </w:divsChild>
    </w:div>
    <w:div w:id="540823110">
      <w:bodyDiv w:val="1"/>
      <w:marLeft w:val="0"/>
      <w:marRight w:val="0"/>
      <w:marTop w:val="0"/>
      <w:marBottom w:val="0"/>
      <w:divBdr>
        <w:top w:val="none" w:sz="0" w:space="0" w:color="auto"/>
        <w:left w:val="none" w:sz="0" w:space="0" w:color="auto"/>
        <w:bottom w:val="none" w:sz="0" w:space="0" w:color="auto"/>
        <w:right w:val="none" w:sz="0" w:space="0" w:color="auto"/>
      </w:divBdr>
    </w:div>
    <w:div w:id="755395902">
      <w:bodyDiv w:val="1"/>
      <w:marLeft w:val="0"/>
      <w:marRight w:val="0"/>
      <w:marTop w:val="0"/>
      <w:marBottom w:val="0"/>
      <w:divBdr>
        <w:top w:val="none" w:sz="0" w:space="0" w:color="auto"/>
        <w:left w:val="none" w:sz="0" w:space="0" w:color="auto"/>
        <w:bottom w:val="none" w:sz="0" w:space="0" w:color="auto"/>
        <w:right w:val="none" w:sz="0" w:space="0" w:color="auto"/>
      </w:divBdr>
      <w:divsChild>
        <w:div w:id="648827418">
          <w:marLeft w:val="360"/>
          <w:marRight w:val="0"/>
          <w:marTop w:val="240"/>
          <w:marBottom w:val="0"/>
          <w:divBdr>
            <w:top w:val="none" w:sz="0" w:space="0" w:color="auto"/>
            <w:left w:val="none" w:sz="0" w:space="0" w:color="auto"/>
            <w:bottom w:val="none" w:sz="0" w:space="0" w:color="auto"/>
            <w:right w:val="none" w:sz="0" w:space="0" w:color="auto"/>
          </w:divBdr>
        </w:div>
        <w:div w:id="926229173">
          <w:marLeft w:val="360"/>
          <w:marRight w:val="0"/>
          <w:marTop w:val="120"/>
          <w:marBottom w:val="0"/>
          <w:divBdr>
            <w:top w:val="none" w:sz="0" w:space="0" w:color="auto"/>
            <w:left w:val="none" w:sz="0" w:space="0" w:color="auto"/>
            <w:bottom w:val="none" w:sz="0" w:space="0" w:color="auto"/>
            <w:right w:val="none" w:sz="0" w:space="0" w:color="auto"/>
          </w:divBdr>
        </w:div>
        <w:div w:id="792555199">
          <w:marLeft w:val="360"/>
          <w:marRight w:val="0"/>
          <w:marTop w:val="120"/>
          <w:marBottom w:val="0"/>
          <w:divBdr>
            <w:top w:val="none" w:sz="0" w:space="0" w:color="auto"/>
            <w:left w:val="none" w:sz="0" w:space="0" w:color="auto"/>
            <w:bottom w:val="none" w:sz="0" w:space="0" w:color="auto"/>
            <w:right w:val="none" w:sz="0" w:space="0" w:color="auto"/>
          </w:divBdr>
        </w:div>
      </w:divsChild>
    </w:div>
    <w:div w:id="823350809">
      <w:bodyDiv w:val="1"/>
      <w:marLeft w:val="0"/>
      <w:marRight w:val="0"/>
      <w:marTop w:val="0"/>
      <w:marBottom w:val="0"/>
      <w:divBdr>
        <w:top w:val="none" w:sz="0" w:space="0" w:color="auto"/>
        <w:left w:val="none" w:sz="0" w:space="0" w:color="auto"/>
        <w:bottom w:val="none" w:sz="0" w:space="0" w:color="auto"/>
        <w:right w:val="none" w:sz="0" w:space="0" w:color="auto"/>
      </w:divBdr>
    </w:div>
    <w:div w:id="830946936">
      <w:bodyDiv w:val="1"/>
      <w:marLeft w:val="0"/>
      <w:marRight w:val="0"/>
      <w:marTop w:val="0"/>
      <w:marBottom w:val="0"/>
      <w:divBdr>
        <w:top w:val="none" w:sz="0" w:space="0" w:color="auto"/>
        <w:left w:val="none" w:sz="0" w:space="0" w:color="auto"/>
        <w:bottom w:val="none" w:sz="0" w:space="0" w:color="auto"/>
        <w:right w:val="none" w:sz="0" w:space="0" w:color="auto"/>
      </w:divBdr>
    </w:div>
    <w:div w:id="1034767218">
      <w:bodyDiv w:val="1"/>
      <w:marLeft w:val="0"/>
      <w:marRight w:val="0"/>
      <w:marTop w:val="0"/>
      <w:marBottom w:val="0"/>
      <w:divBdr>
        <w:top w:val="none" w:sz="0" w:space="0" w:color="auto"/>
        <w:left w:val="none" w:sz="0" w:space="0" w:color="auto"/>
        <w:bottom w:val="none" w:sz="0" w:space="0" w:color="auto"/>
        <w:right w:val="none" w:sz="0" w:space="0" w:color="auto"/>
      </w:divBdr>
    </w:div>
    <w:div w:id="1047030905">
      <w:bodyDiv w:val="1"/>
      <w:marLeft w:val="0"/>
      <w:marRight w:val="0"/>
      <w:marTop w:val="0"/>
      <w:marBottom w:val="0"/>
      <w:divBdr>
        <w:top w:val="none" w:sz="0" w:space="0" w:color="auto"/>
        <w:left w:val="none" w:sz="0" w:space="0" w:color="auto"/>
        <w:bottom w:val="none" w:sz="0" w:space="0" w:color="auto"/>
        <w:right w:val="none" w:sz="0" w:space="0" w:color="auto"/>
      </w:divBdr>
    </w:div>
    <w:div w:id="1116867099">
      <w:bodyDiv w:val="1"/>
      <w:marLeft w:val="0"/>
      <w:marRight w:val="0"/>
      <w:marTop w:val="0"/>
      <w:marBottom w:val="0"/>
      <w:divBdr>
        <w:top w:val="none" w:sz="0" w:space="0" w:color="auto"/>
        <w:left w:val="none" w:sz="0" w:space="0" w:color="auto"/>
        <w:bottom w:val="none" w:sz="0" w:space="0" w:color="auto"/>
        <w:right w:val="none" w:sz="0" w:space="0" w:color="auto"/>
      </w:divBdr>
    </w:div>
    <w:div w:id="1294290548">
      <w:bodyDiv w:val="1"/>
      <w:marLeft w:val="0"/>
      <w:marRight w:val="0"/>
      <w:marTop w:val="0"/>
      <w:marBottom w:val="0"/>
      <w:divBdr>
        <w:top w:val="none" w:sz="0" w:space="0" w:color="auto"/>
        <w:left w:val="none" w:sz="0" w:space="0" w:color="auto"/>
        <w:bottom w:val="none" w:sz="0" w:space="0" w:color="auto"/>
        <w:right w:val="none" w:sz="0" w:space="0" w:color="auto"/>
      </w:divBdr>
      <w:divsChild>
        <w:div w:id="1407146105">
          <w:marLeft w:val="360"/>
          <w:marRight w:val="0"/>
          <w:marTop w:val="240"/>
          <w:marBottom w:val="0"/>
          <w:divBdr>
            <w:top w:val="none" w:sz="0" w:space="0" w:color="auto"/>
            <w:left w:val="none" w:sz="0" w:space="0" w:color="auto"/>
            <w:bottom w:val="none" w:sz="0" w:space="0" w:color="auto"/>
            <w:right w:val="none" w:sz="0" w:space="0" w:color="auto"/>
          </w:divBdr>
        </w:div>
        <w:div w:id="1608779081">
          <w:marLeft w:val="360"/>
          <w:marRight w:val="0"/>
          <w:marTop w:val="120"/>
          <w:marBottom w:val="0"/>
          <w:divBdr>
            <w:top w:val="none" w:sz="0" w:space="0" w:color="auto"/>
            <w:left w:val="none" w:sz="0" w:space="0" w:color="auto"/>
            <w:bottom w:val="none" w:sz="0" w:space="0" w:color="auto"/>
            <w:right w:val="none" w:sz="0" w:space="0" w:color="auto"/>
          </w:divBdr>
        </w:div>
        <w:div w:id="514153077">
          <w:marLeft w:val="360"/>
          <w:marRight w:val="0"/>
          <w:marTop w:val="120"/>
          <w:marBottom w:val="0"/>
          <w:divBdr>
            <w:top w:val="none" w:sz="0" w:space="0" w:color="auto"/>
            <w:left w:val="none" w:sz="0" w:space="0" w:color="auto"/>
            <w:bottom w:val="none" w:sz="0" w:space="0" w:color="auto"/>
            <w:right w:val="none" w:sz="0" w:space="0" w:color="auto"/>
          </w:divBdr>
        </w:div>
        <w:div w:id="1200510771">
          <w:marLeft w:val="360"/>
          <w:marRight w:val="0"/>
          <w:marTop w:val="120"/>
          <w:marBottom w:val="0"/>
          <w:divBdr>
            <w:top w:val="none" w:sz="0" w:space="0" w:color="auto"/>
            <w:left w:val="none" w:sz="0" w:space="0" w:color="auto"/>
            <w:bottom w:val="none" w:sz="0" w:space="0" w:color="auto"/>
            <w:right w:val="none" w:sz="0" w:space="0" w:color="auto"/>
          </w:divBdr>
        </w:div>
        <w:div w:id="1133792112">
          <w:marLeft w:val="360"/>
          <w:marRight w:val="0"/>
          <w:marTop w:val="120"/>
          <w:marBottom w:val="0"/>
          <w:divBdr>
            <w:top w:val="none" w:sz="0" w:space="0" w:color="auto"/>
            <w:left w:val="none" w:sz="0" w:space="0" w:color="auto"/>
            <w:bottom w:val="none" w:sz="0" w:space="0" w:color="auto"/>
            <w:right w:val="none" w:sz="0" w:space="0" w:color="auto"/>
          </w:divBdr>
        </w:div>
        <w:div w:id="1992246953">
          <w:marLeft w:val="360"/>
          <w:marRight w:val="0"/>
          <w:marTop w:val="120"/>
          <w:marBottom w:val="0"/>
          <w:divBdr>
            <w:top w:val="none" w:sz="0" w:space="0" w:color="auto"/>
            <w:left w:val="none" w:sz="0" w:space="0" w:color="auto"/>
            <w:bottom w:val="none" w:sz="0" w:space="0" w:color="auto"/>
            <w:right w:val="none" w:sz="0" w:space="0" w:color="auto"/>
          </w:divBdr>
        </w:div>
      </w:divsChild>
    </w:div>
    <w:div w:id="1385374962">
      <w:bodyDiv w:val="1"/>
      <w:marLeft w:val="0"/>
      <w:marRight w:val="0"/>
      <w:marTop w:val="0"/>
      <w:marBottom w:val="0"/>
      <w:divBdr>
        <w:top w:val="none" w:sz="0" w:space="0" w:color="auto"/>
        <w:left w:val="none" w:sz="0" w:space="0" w:color="auto"/>
        <w:bottom w:val="none" w:sz="0" w:space="0" w:color="auto"/>
        <w:right w:val="none" w:sz="0" w:space="0" w:color="auto"/>
      </w:divBdr>
    </w:div>
    <w:div w:id="1571385608">
      <w:bodyDiv w:val="1"/>
      <w:marLeft w:val="0"/>
      <w:marRight w:val="0"/>
      <w:marTop w:val="0"/>
      <w:marBottom w:val="0"/>
      <w:divBdr>
        <w:top w:val="none" w:sz="0" w:space="0" w:color="auto"/>
        <w:left w:val="none" w:sz="0" w:space="0" w:color="auto"/>
        <w:bottom w:val="none" w:sz="0" w:space="0" w:color="auto"/>
        <w:right w:val="none" w:sz="0" w:space="0" w:color="auto"/>
      </w:divBdr>
    </w:div>
    <w:div w:id="1598253167">
      <w:bodyDiv w:val="1"/>
      <w:marLeft w:val="0"/>
      <w:marRight w:val="0"/>
      <w:marTop w:val="0"/>
      <w:marBottom w:val="0"/>
      <w:divBdr>
        <w:top w:val="none" w:sz="0" w:space="0" w:color="auto"/>
        <w:left w:val="none" w:sz="0" w:space="0" w:color="auto"/>
        <w:bottom w:val="none" w:sz="0" w:space="0" w:color="auto"/>
        <w:right w:val="none" w:sz="0" w:space="0" w:color="auto"/>
      </w:divBdr>
    </w:div>
    <w:div w:id="1973630967">
      <w:bodyDiv w:val="1"/>
      <w:marLeft w:val="0"/>
      <w:marRight w:val="0"/>
      <w:marTop w:val="0"/>
      <w:marBottom w:val="0"/>
      <w:divBdr>
        <w:top w:val="none" w:sz="0" w:space="0" w:color="auto"/>
        <w:left w:val="none" w:sz="0" w:space="0" w:color="auto"/>
        <w:bottom w:val="none" w:sz="0" w:space="0" w:color="auto"/>
        <w:right w:val="none" w:sz="0" w:space="0" w:color="auto"/>
      </w:divBdr>
    </w:div>
    <w:div w:id="2094087115">
      <w:bodyDiv w:val="1"/>
      <w:marLeft w:val="0"/>
      <w:marRight w:val="0"/>
      <w:marTop w:val="0"/>
      <w:marBottom w:val="0"/>
      <w:divBdr>
        <w:top w:val="none" w:sz="0" w:space="0" w:color="auto"/>
        <w:left w:val="none" w:sz="0" w:space="0" w:color="auto"/>
        <w:bottom w:val="none" w:sz="0" w:space="0" w:color="auto"/>
        <w:right w:val="none" w:sz="0" w:space="0" w:color="auto"/>
      </w:divBdr>
    </w:div>
    <w:div w:id="2098867356">
      <w:bodyDiv w:val="1"/>
      <w:marLeft w:val="0"/>
      <w:marRight w:val="0"/>
      <w:marTop w:val="0"/>
      <w:marBottom w:val="0"/>
      <w:divBdr>
        <w:top w:val="none" w:sz="0" w:space="0" w:color="auto"/>
        <w:left w:val="none" w:sz="0" w:space="0" w:color="auto"/>
        <w:bottom w:val="none" w:sz="0" w:space="0" w:color="auto"/>
        <w:right w:val="none" w:sz="0" w:space="0" w:color="auto"/>
      </w:divBdr>
    </w:div>
    <w:div w:id="21352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13</Pages>
  <Words>1587</Words>
  <Characters>9051</Characters>
  <Application>Microsoft Office Word</Application>
  <DocSecurity>0</DocSecurity>
  <Lines>75</Lines>
  <Paragraphs>21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QA_SO</dc:creator>
  <cp:lastModifiedBy>HP</cp:lastModifiedBy>
  <cp:revision>8</cp:revision>
  <cp:lastPrinted>2022-03-14T03:21:00Z</cp:lastPrinted>
  <dcterms:created xsi:type="dcterms:W3CDTF">2019-12-18T08:44:00Z</dcterms:created>
  <dcterms:modified xsi:type="dcterms:W3CDTF">2022-03-14T03:21:00Z</dcterms:modified>
</cp:coreProperties>
</file>