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8" w:rsidRDefault="002B070C" w:rsidP="002B070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2B070C">
        <w:rPr>
          <w:rFonts w:ascii="TH SarabunPSK" w:hAnsi="TH SarabunPSK" w:cs="TH SarabunPSK"/>
          <w:sz w:val="24"/>
          <w:szCs w:val="32"/>
          <w:cs/>
        </w:rPr>
        <w:t>สำนักงานสภามหาวิทยาลัย</w:t>
      </w:r>
    </w:p>
    <w:tbl>
      <w:tblPr>
        <w:tblW w:w="15590" w:type="dxa"/>
        <w:tblLook w:val="04A0" w:firstRow="1" w:lastRow="0" w:firstColumn="1" w:lastColumn="0" w:noHBand="0" w:noVBand="1"/>
      </w:tblPr>
      <w:tblGrid>
        <w:gridCol w:w="3026"/>
        <w:gridCol w:w="4188"/>
        <w:gridCol w:w="4188"/>
        <w:gridCol w:w="4188"/>
      </w:tblGrid>
      <w:tr w:rsidR="002B070C" w:rsidRPr="002B070C" w:rsidTr="002B070C">
        <w:trPr>
          <w:trHeight w:val="6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2B070C" w:rsidRPr="002B070C" w:rsidRDefault="002B070C" w:rsidP="002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2B070C" w:rsidRPr="002B070C" w:rsidTr="002B070C">
        <w:trPr>
          <w:trHeight w:val="59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หมวด </w:t>
            </w: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 </w:t>
            </w: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การนำองค์การ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2B070C" w:rsidRPr="002B070C" w:rsidTr="002B070C">
        <w:trPr>
          <w:trHeight w:val="1021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2B0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ธรรมาภิบาลและความรับผิดชอบต่อสังคม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B070C" w:rsidRPr="002B070C" w:rsidTr="002B070C">
        <w:trPr>
          <w:trHeight w:val="2697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(4)</w:t>
            </w:r>
            <w:r w:rsidRPr="002B0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แนวทางที่สถาบันใช้เพื่อให้เกิดการกำกับดูแล และแนว</w:t>
            </w: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ทางการปรับปรุงระบบการนำองค์การที่เป็นระบบและมีประสิทธิผล</w:t>
            </w: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0C" w:rsidRPr="002B070C" w:rsidRDefault="002B070C" w:rsidP="002B0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2B070C" w:rsidRPr="002B070C" w:rsidRDefault="002B070C" w:rsidP="002B070C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sectPr w:rsidR="002B070C" w:rsidRPr="002B070C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2B070C"/>
    <w:rsid w:val="006550EC"/>
    <w:rsid w:val="00B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2018-08-10T08:49:00Z</dcterms:created>
  <dcterms:modified xsi:type="dcterms:W3CDTF">2018-08-10T08:49:00Z</dcterms:modified>
</cp:coreProperties>
</file>